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57" w:rsidRDefault="00A80E57" w:rsidP="00E06D6E">
      <w:pPr>
        <w:jc w:val="center"/>
        <w:rPr>
          <w:rFonts w:ascii="Times New Roman" w:hAnsi="Times New Roman" w:cs="Times New Roman"/>
          <w:b/>
          <w:bCs/>
          <w:sz w:val="32"/>
          <w:szCs w:val="24"/>
        </w:rPr>
      </w:pPr>
      <w:r>
        <w:rPr>
          <w:noProof/>
          <w:lang w:eastAsia="tr-TR"/>
        </w:rPr>
        <w:drawing>
          <wp:anchor distT="0" distB="0" distL="114300" distR="114300" simplePos="0" relativeHeight="251658240" behindDoc="1" locked="0" layoutInCell="1" allowOverlap="1">
            <wp:simplePos x="0" y="0"/>
            <wp:positionH relativeFrom="column">
              <wp:posOffset>-280353</wp:posOffset>
            </wp:positionH>
            <wp:positionV relativeFrom="paragraph">
              <wp:posOffset>0</wp:posOffset>
            </wp:positionV>
            <wp:extent cx="1295400" cy="1278890"/>
            <wp:effectExtent l="0" t="0" r="0" b="0"/>
            <wp:wrapTight wrapText="bothSides">
              <wp:wrapPolygon edited="0">
                <wp:start x="0" y="0"/>
                <wp:lineTo x="0" y="21235"/>
                <wp:lineTo x="21282" y="21235"/>
                <wp:lineTo x="2128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95400" cy="1278890"/>
                    </a:xfrm>
                    <a:prstGeom prst="rect">
                      <a:avLst/>
                    </a:prstGeom>
                  </pic:spPr>
                </pic:pic>
              </a:graphicData>
            </a:graphic>
            <wp14:sizeRelH relativeFrom="margin">
              <wp14:pctWidth>0</wp14:pctWidth>
            </wp14:sizeRelH>
            <wp14:sizeRelV relativeFrom="margin">
              <wp14:pctHeight>0</wp14:pctHeight>
            </wp14:sizeRelV>
          </wp:anchor>
        </w:drawing>
      </w:r>
    </w:p>
    <w:p w:rsidR="00A80E57" w:rsidRDefault="00A80E57" w:rsidP="00E06D6E">
      <w:pPr>
        <w:jc w:val="center"/>
        <w:rPr>
          <w:rFonts w:ascii="Times New Roman" w:hAnsi="Times New Roman" w:cs="Times New Roman"/>
          <w:b/>
          <w:bCs/>
          <w:sz w:val="32"/>
          <w:szCs w:val="24"/>
        </w:rPr>
      </w:pPr>
    </w:p>
    <w:p w:rsidR="006B4AA4" w:rsidRDefault="006B4AA4" w:rsidP="00E06D6E">
      <w:pPr>
        <w:jc w:val="center"/>
        <w:rPr>
          <w:rFonts w:ascii="Times New Roman" w:hAnsi="Times New Roman" w:cs="Times New Roman"/>
          <w:b/>
          <w:bCs/>
          <w:sz w:val="32"/>
          <w:szCs w:val="24"/>
        </w:rPr>
      </w:pPr>
    </w:p>
    <w:p w:rsidR="00A80E57" w:rsidRDefault="00A80E57" w:rsidP="00E06D6E">
      <w:pPr>
        <w:jc w:val="center"/>
        <w:rPr>
          <w:rFonts w:ascii="Times New Roman" w:hAnsi="Times New Roman" w:cs="Times New Roman"/>
          <w:b/>
          <w:bCs/>
          <w:sz w:val="32"/>
          <w:szCs w:val="24"/>
        </w:rPr>
      </w:pPr>
    </w:p>
    <w:p w:rsidR="00B1662B" w:rsidRDefault="00B1662B" w:rsidP="00B1662B">
      <w:pPr>
        <w:jc w:val="center"/>
        <w:rPr>
          <w:rFonts w:ascii="Times New Roman" w:hAnsi="Times New Roman" w:cs="Times New Roman"/>
          <w:b/>
          <w:bCs/>
          <w:sz w:val="24"/>
          <w:szCs w:val="24"/>
        </w:rPr>
      </w:pPr>
    </w:p>
    <w:p w:rsidR="00B1662B" w:rsidRDefault="00B1662B" w:rsidP="00B1662B">
      <w:pPr>
        <w:jc w:val="center"/>
        <w:rPr>
          <w:rFonts w:ascii="Times New Roman" w:hAnsi="Times New Roman" w:cs="Times New Roman"/>
          <w:b/>
          <w:bCs/>
          <w:sz w:val="24"/>
          <w:szCs w:val="24"/>
        </w:rPr>
      </w:pPr>
    </w:p>
    <w:p w:rsidR="00E06D6E" w:rsidRDefault="00626DAF" w:rsidP="00B1662B">
      <w:pPr>
        <w:jc w:val="center"/>
        <w:rPr>
          <w:rFonts w:ascii="Times New Roman" w:hAnsi="Times New Roman" w:cs="Times New Roman"/>
          <w:b/>
          <w:bCs/>
          <w:sz w:val="24"/>
          <w:szCs w:val="24"/>
        </w:rPr>
      </w:pPr>
      <w:bookmarkStart w:id="0" w:name="_Hlk64446685"/>
      <w:r>
        <w:rPr>
          <w:rFonts w:ascii="Times New Roman" w:hAnsi="Times New Roman" w:cs="Times New Roman"/>
          <w:b/>
          <w:bCs/>
          <w:sz w:val="24"/>
          <w:szCs w:val="24"/>
        </w:rPr>
        <w:t>BAĞIMLI</w:t>
      </w:r>
      <w:r w:rsidR="00E06D6E" w:rsidRPr="0084237C">
        <w:rPr>
          <w:rFonts w:ascii="Times New Roman" w:hAnsi="Times New Roman" w:cs="Times New Roman"/>
          <w:b/>
          <w:bCs/>
          <w:sz w:val="24"/>
          <w:szCs w:val="24"/>
        </w:rPr>
        <w:t xml:space="preserve">LIKLA MÜCADELE YÜKSEK KURULU </w:t>
      </w:r>
      <w:r w:rsidR="00414B7F">
        <w:rPr>
          <w:rFonts w:ascii="Times New Roman" w:hAnsi="Times New Roman" w:cs="Times New Roman"/>
          <w:b/>
          <w:bCs/>
          <w:sz w:val="24"/>
          <w:szCs w:val="24"/>
        </w:rPr>
        <w:t>KARARLARI</w:t>
      </w:r>
    </w:p>
    <w:p w:rsidR="006B4AA4" w:rsidRDefault="006B4AA4" w:rsidP="00E06D6E">
      <w:pPr>
        <w:jc w:val="center"/>
        <w:rPr>
          <w:rFonts w:ascii="Times New Roman" w:hAnsi="Times New Roman" w:cs="Times New Roman"/>
          <w:b/>
          <w:bCs/>
          <w:sz w:val="24"/>
          <w:szCs w:val="24"/>
        </w:rPr>
      </w:pPr>
    </w:p>
    <w:p w:rsidR="00B1662B" w:rsidRPr="0084237C" w:rsidRDefault="00B1662B" w:rsidP="00E06D6E">
      <w:pPr>
        <w:jc w:val="center"/>
        <w:rPr>
          <w:rFonts w:ascii="Times New Roman" w:hAnsi="Times New Roman" w:cs="Times New Roman"/>
          <w:b/>
          <w:bCs/>
          <w:sz w:val="24"/>
          <w:szCs w:val="24"/>
        </w:rPr>
      </w:pPr>
    </w:p>
    <w:p w:rsidR="00A80E57" w:rsidRPr="0084237C" w:rsidRDefault="0084237C" w:rsidP="00A80E57">
      <w:pPr>
        <w:jc w:val="both"/>
        <w:rPr>
          <w:rFonts w:ascii="Times New Roman" w:hAnsi="Times New Roman" w:cs="Times New Roman"/>
          <w:b/>
          <w:bCs/>
          <w:sz w:val="24"/>
          <w:szCs w:val="24"/>
        </w:rPr>
      </w:pPr>
      <w:r>
        <w:rPr>
          <w:rFonts w:ascii="Times New Roman" w:hAnsi="Times New Roman" w:cs="Times New Roman"/>
          <w:b/>
          <w:bCs/>
          <w:sz w:val="24"/>
          <w:szCs w:val="24"/>
        </w:rPr>
        <w:t xml:space="preserve">Karar </w:t>
      </w:r>
      <w:proofErr w:type="gramStart"/>
      <w:r w:rsidR="00CE1177">
        <w:rPr>
          <w:rFonts w:ascii="Times New Roman" w:hAnsi="Times New Roman" w:cs="Times New Roman"/>
          <w:b/>
          <w:bCs/>
          <w:sz w:val="24"/>
          <w:szCs w:val="24"/>
        </w:rPr>
        <w:t>No       : 2021</w:t>
      </w:r>
      <w:proofErr w:type="gramEnd"/>
      <w:r w:rsidR="00A80E57" w:rsidRPr="0084237C">
        <w:rPr>
          <w:rFonts w:ascii="Times New Roman" w:hAnsi="Times New Roman" w:cs="Times New Roman"/>
          <w:b/>
          <w:bCs/>
          <w:sz w:val="24"/>
          <w:szCs w:val="24"/>
        </w:rPr>
        <w:t>/1</w:t>
      </w:r>
    </w:p>
    <w:p w:rsidR="005D030A" w:rsidRPr="0084237C" w:rsidRDefault="00A80E57" w:rsidP="00A80E57">
      <w:pPr>
        <w:jc w:val="both"/>
        <w:rPr>
          <w:rFonts w:ascii="Times New Roman" w:hAnsi="Times New Roman" w:cs="Times New Roman"/>
          <w:b/>
          <w:bCs/>
          <w:sz w:val="24"/>
          <w:szCs w:val="24"/>
        </w:rPr>
      </w:pPr>
      <w:r w:rsidRPr="0084237C">
        <w:rPr>
          <w:rFonts w:ascii="Times New Roman" w:hAnsi="Times New Roman" w:cs="Times New Roman"/>
          <w:b/>
          <w:bCs/>
          <w:sz w:val="24"/>
          <w:szCs w:val="24"/>
        </w:rPr>
        <w:t>Karar Tarihi</w:t>
      </w:r>
      <w:r w:rsidRPr="0084237C">
        <w:rPr>
          <w:rFonts w:ascii="Times New Roman" w:hAnsi="Times New Roman" w:cs="Times New Roman"/>
          <w:b/>
          <w:bCs/>
          <w:sz w:val="24"/>
          <w:szCs w:val="24"/>
        </w:rPr>
        <w:tab/>
        <w:t>: 26 Ocak</w:t>
      </w:r>
      <w:r w:rsidR="0084237C">
        <w:rPr>
          <w:rFonts w:ascii="Times New Roman" w:hAnsi="Times New Roman" w:cs="Times New Roman"/>
          <w:b/>
          <w:bCs/>
          <w:sz w:val="24"/>
          <w:szCs w:val="24"/>
        </w:rPr>
        <w:t xml:space="preserve"> 2021</w:t>
      </w:r>
      <w:r w:rsidRPr="0084237C">
        <w:rPr>
          <w:rFonts w:ascii="Times New Roman" w:hAnsi="Times New Roman" w:cs="Times New Roman"/>
          <w:b/>
          <w:bCs/>
          <w:sz w:val="24"/>
          <w:szCs w:val="24"/>
        </w:rPr>
        <w:t xml:space="preserve">          </w:t>
      </w:r>
    </w:p>
    <w:p w:rsidR="00B1662B" w:rsidRDefault="00B1662B" w:rsidP="00B1662B">
      <w:pPr>
        <w:spacing w:after="0" w:line="360" w:lineRule="auto"/>
        <w:jc w:val="both"/>
        <w:rPr>
          <w:rFonts w:ascii="Times New Roman" w:hAnsi="Times New Roman" w:cs="Times New Roman"/>
          <w:iCs/>
          <w:sz w:val="24"/>
          <w:szCs w:val="24"/>
        </w:rPr>
      </w:pPr>
    </w:p>
    <w:p w:rsidR="00B1662B" w:rsidRDefault="00B1662B" w:rsidP="00B1662B">
      <w:pPr>
        <w:spacing w:after="0" w:line="360" w:lineRule="auto"/>
        <w:jc w:val="both"/>
        <w:rPr>
          <w:rFonts w:ascii="Times New Roman" w:hAnsi="Times New Roman" w:cs="Times New Roman"/>
          <w:iCs/>
          <w:sz w:val="24"/>
          <w:szCs w:val="24"/>
        </w:rPr>
      </w:pPr>
    </w:p>
    <w:p w:rsidR="004B2087" w:rsidRPr="00B1662B" w:rsidRDefault="005D030A" w:rsidP="00B1662B">
      <w:pPr>
        <w:spacing w:line="360" w:lineRule="auto"/>
        <w:jc w:val="both"/>
        <w:rPr>
          <w:rFonts w:ascii="Times New Roman" w:hAnsi="Times New Roman" w:cs="Times New Roman"/>
          <w:iCs/>
          <w:sz w:val="24"/>
          <w:szCs w:val="24"/>
        </w:rPr>
      </w:pPr>
      <w:proofErr w:type="gramStart"/>
      <w:r w:rsidRPr="00B1662B">
        <w:rPr>
          <w:rFonts w:ascii="Times New Roman" w:hAnsi="Times New Roman" w:cs="Times New Roman"/>
          <w:iCs/>
          <w:sz w:val="24"/>
          <w:szCs w:val="24"/>
        </w:rPr>
        <w:t xml:space="preserve">Bağımlılıkla Mücadele Yüksek Kurulu, </w:t>
      </w:r>
      <w:r w:rsidR="004B2087" w:rsidRPr="00B1662B">
        <w:rPr>
          <w:rFonts w:ascii="Times New Roman" w:hAnsi="Times New Roman" w:cs="Times New Roman"/>
          <w:iCs/>
          <w:sz w:val="24"/>
          <w:szCs w:val="24"/>
        </w:rPr>
        <w:t xml:space="preserve">Cumhurbaşkanı Yardımcısı Fuat Oktay başkanlığında; </w:t>
      </w:r>
      <w:r w:rsidR="00A80E57" w:rsidRPr="00B1662B">
        <w:rPr>
          <w:rFonts w:ascii="Times New Roman" w:hAnsi="Times New Roman" w:cs="Times New Roman"/>
          <w:iCs/>
          <w:sz w:val="24"/>
          <w:szCs w:val="24"/>
        </w:rPr>
        <w:t>Aile, Çalışma ve Sosyal Hizmetler, Çevre ve Şehircilik, Gençlik ve Spor, İçişleri, Millî Eğitim, Sağlık, Tarım ve Orman</w:t>
      </w:r>
      <w:r w:rsidR="003A6607" w:rsidRPr="00B1662B">
        <w:rPr>
          <w:rFonts w:ascii="Times New Roman" w:hAnsi="Times New Roman" w:cs="Times New Roman"/>
          <w:iCs/>
          <w:sz w:val="24"/>
          <w:szCs w:val="24"/>
        </w:rPr>
        <w:t xml:space="preserve"> ile Ulaştırma ve Altyapı</w:t>
      </w:r>
      <w:r w:rsidR="00A80E57" w:rsidRPr="00B1662B">
        <w:rPr>
          <w:rFonts w:ascii="Times New Roman" w:hAnsi="Times New Roman" w:cs="Times New Roman"/>
          <w:iCs/>
          <w:sz w:val="24"/>
          <w:szCs w:val="24"/>
        </w:rPr>
        <w:t xml:space="preserve"> Bakanları, </w:t>
      </w:r>
      <w:r w:rsidR="003A6607" w:rsidRPr="00B1662B">
        <w:rPr>
          <w:rFonts w:ascii="Times New Roman" w:hAnsi="Times New Roman" w:cs="Times New Roman"/>
          <w:iCs/>
          <w:sz w:val="24"/>
          <w:szCs w:val="24"/>
        </w:rPr>
        <w:t xml:space="preserve">Adalet, </w:t>
      </w:r>
      <w:r w:rsidR="004847FA" w:rsidRPr="00B1662B">
        <w:rPr>
          <w:rFonts w:ascii="Times New Roman" w:hAnsi="Times New Roman" w:cs="Times New Roman"/>
          <w:iCs/>
          <w:sz w:val="24"/>
          <w:szCs w:val="24"/>
        </w:rPr>
        <w:t>Hazine ve Maliye</w:t>
      </w:r>
      <w:r w:rsidR="00A80E57" w:rsidRPr="00B1662B">
        <w:rPr>
          <w:rFonts w:ascii="Times New Roman" w:hAnsi="Times New Roman" w:cs="Times New Roman"/>
          <w:iCs/>
          <w:sz w:val="24"/>
          <w:szCs w:val="24"/>
        </w:rPr>
        <w:t>, Ticaret</w:t>
      </w:r>
      <w:r w:rsidR="00B63A2B" w:rsidRPr="00B1662B">
        <w:rPr>
          <w:rFonts w:ascii="Times New Roman" w:hAnsi="Times New Roman" w:cs="Times New Roman"/>
          <w:iCs/>
          <w:sz w:val="24"/>
          <w:szCs w:val="24"/>
        </w:rPr>
        <w:t xml:space="preserve"> </w:t>
      </w:r>
      <w:r w:rsidR="00A80E57" w:rsidRPr="00B1662B">
        <w:rPr>
          <w:rFonts w:ascii="Times New Roman" w:hAnsi="Times New Roman" w:cs="Times New Roman"/>
          <w:iCs/>
          <w:sz w:val="24"/>
          <w:szCs w:val="24"/>
        </w:rPr>
        <w:t>Bakan Yardımcıları</w:t>
      </w:r>
      <w:r w:rsidR="008B3F2E" w:rsidRPr="00B1662B">
        <w:rPr>
          <w:rFonts w:ascii="Times New Roman" w:hAnsi="Times New Roman" w:cs="Times New Roman"/>
          <w:iCs/>
          <w:sz w:val="24"/>
          <w:szCs w:val="24"/>
        </w:rPr>
        <w:t xml:space="preserve"> </w:t>
      </w:r>
      <w:r w:rsidR="00473577" w:rsidRPr="00B1662B">
        <w:rPr>
          <w:rFonts w:ascii="Times New Roman" w:hAnsi="Times New Roman" w:cs="Times New Roman"/>
          <w:iCs/>
          <w:sz w:val="24"/>
          <w:szCs w:val="24"/>
        </w:rPr>
        <w:t>ve Cumhurbaşkanlığı</w:t>
      </w:r>
      <w:r w:rsidR="004B2087" w:rsidRPr="00B1662B">
        <w:rPr>
          <w:rFonts w:ascii="Times New Roman" w:hAnsi="Times New Roman" w:cs="Times New Roman"/>
          <w:iCs/>
          <w:sz w:val="24"/>
          <w:szCs w:val="24"/>
        </w:rPr>
        <w:t xml:space="preserve"> Sağlık ve Gıda Politikaları Kurulu</w:t>
      </w:r>
      <w:r w:rsidR="001204AA" w:rsidRPr="00B1662B">
        <w:rPr>
          <w:rFonts w:ascii="Times New Roman" w:hAnsi="Times New Roman" w:cs="Times New Roman"/>
          <w:iCs/>
          <w:sz w:val="24"/>
          <w:szCs w:val="24"/>
        </w:rPr>
        <w:t xml:space="preserve"> Başkan Vekilinin</w:t>
      </w:r>
      <w:r w:rsidR="004B2087" w:rsidRPr="00B1662B">
        <w:rPr>
          <w:rFonts w:ascii="Times New Roman" w:hAnsi="Times New Roman" w:cs="Times New Roman"/>
          <w:iCs/>
          <w:sz w:val="24"/>
          <w:szCs w:val="24"/>
        </w:rPr>
        <w:t xml:space="preserve"> katılımıyla </w:t>
      </w:r>
      <w:r w:rsidR="008B3F2E" w:rsidRPr="00B1662B">
        <w:rPr>
          <w:rFonts w:ascii="Times New Roman" w:hAnsi="Times New Roman" w:cs="Times New Roman"/>
          <w:iCs/>
          <w:sz w:val="24"/>
          <w:szCs w:val="24"/>
        </w:rPr>
        <w:t xml:space="preserve">üçüncü </w:t>
      </w:r>
      <w:r w:rsidR="004B2087" w:rsidRPr="00B1662B">
        <w:rPr>
          <w:rFonts w:ascii="Times New Roman" w:hAnsi="Times New Roman" w:cs="Times New Roman"/>
          <w:iCs/>
          <w:sz w:val="24"/>
          <w:szCs w:val="24"/>
        </w:rPr>
        <w:t>toplantısını gerçekleştirmiştir.</w:t>
      </w:r>
      <w:r w:rsidR="009D35F0" w:rsidRPr="00B1662B">
        <w:rPr>
          <w:rFonts w:ascii="Times New Roman" w:hAnsi="Times New Roman" w:cs="Times New Roman"/>
          <w:iCs/>
          <w:sz w:val="24"/>
          <w:szCs w:val="24"/>
        </w:rPr>
        <w:t xml:space="preserve"> </w:t>
      </w:r>
      <w:proofErr w:type="gramEnd"/>
      <w:r w:rsidR="00516493" w:rsidRPr="00B1662B">
        <w:rPr>
          <w:rFonts w:ascii="Times New Roman" w:hAnsi="Times New Roman" w:cs="Times New Roman"/>
          <w:iCs/>
          <w:sz w:val="24"/>
          <w:szCs w:val="24"/>
        </w:rPr>
        <w:t>Toplantıya</w:t>
      </w:r>
      <w:r w:rsidR="009D35F0" w:rsidRPr="00B1662B">
        <w:rPr>
          <w:rFonts w:ascii="Times New Roman" w:hAnsi="Times New Roman" w:cs="Times New Roman"/>
          <w:iCs/>
          <w:sz w:val="24"/>
          <w:szCs w:val="24"/>
        </w:rPr>
        <w:t xml:space="preserve"> </w:t>
      </w:r>
      <w:r w:rsidR="003A6607" w:rsidRPr="00B1662B">
        <w:rPr>
          <w:rFonts w:ascii="Times New Roman" w:hAnsi="Times New Roman" w:cs="Times New Roman"/>
          <w:iCs/>
          <w:sz w:val="24"/>
          <w:szCs w:val="24"/>
        </w:rPr>
        <w:t xml:space="preserve">Dijital Dönüşüm Ofisi Başkanı ve </w:t>
      </w:r>
      <w:r w:rsidR="009D35F0" w:rsidRPr="00B1662B">
        <w:rPr>
          <w:rFonts w:ascii="Times New Roman" w:hAnsi="Times New Roman" w:cs="Times New Roman"/>
          <w:iCs/>
          <w:sz w:val="24"/>
          <w:szCs w:val="24"/>
        </w:rPr>
        <w:t xml:space="preserve">Yeşilay </w:t>
      </w:r>
      <w:r w:rsidR="00A640AA" w:rsidRPr="00B1662B">
        <w:rPr>
          <w:rFonts w:ascii="Times New Roman" w:hAnsi="Times New Roman" w:cs="Times New Roman"/>
          <w:iCs/>
          <w:sz w:val="24"/>
          <w:szCs w:val="24"/>
        </w:rPr>
        <w:t>dâhil</w:t>
      </w:r>
      <w:r w:rsidR="009D35F0" w:rsidRPr="00B1662B">
        <w:rPr>
          <w:rFonts w:ascii="Times New Roman" w:hAnsi="Times New Roman" w:cs="Times New Roman"/>
          <w:iCs/>
          <w:sz w:val="24"/>
          <w:szCs w:val="24"/>
        </w:rPr>
        <w:t xml:space="preserve"> diğer ilgili kurum ve kuruluşlar da </w:t>
      </w:r>
      <w:r w:rsidR="008B3F2E" w:rsidRPr="00B1662B">
        <w:rPr>
          <w:rFonts w:ascii="Times New Roman" w:hAnsi="Times New Roman" w:cs="Times New Roman"/>
          <w:iCs/>
          <w:sz w:val="24"/>
          <w:szCs w:val="24"/>
        </w:rPr>
        <w:t>katılım sağlamıştır.</w:t>
      </w:r>
    </w:p>
    <w:p w:rsidR="00A276D3" w:rsidRPr="00B1662B" w:rsidRDefault="00DE1176" w:rsidP="00B1662B">
      <w:pPr>
        <w:spacing w:line="360" w:lineRule="auto"/>
        <w:jc w:val="both"/>
        <w:rPr>
          <w:rFonts w:ascii="Times New Roman" w:hAnsi="Times New Roman" w:cs="Times New Roman"/>
          <w:iCs/>
          <w:sz w:val="24"/>
          <w:szCs w:val="24"/>
        </w:rPr>
      </w:pPr>
      <w:r w:rsidRPr="00B1662B">
        <w:rPr>
          <w:rFonts w:ascii="Times New Roman" w:hAnsi="Times New Roman" w:cs="Times New Roman"/>
          <w:iCs/>
          <w:sz w:val="24"/>
          <w:szCs w:val="24"/>
        </w:rPr>
        <w:t>Öncelikle bir önceki toplantıda alınan kararlar değe</w:t>
      </w:r>
      <w:r w:rsidR="00A276D3" w:rsidRPr="00B1662B">
        <w:rPr>
          <w:rFonts w:ascii="Times New Roman" w:hAnsi="Times New Roman" w:cs="Times New Roman"/>
          <w:iCs/>
          <w:sz w:val="24"/>
          <w:szCs w:val="24"/>
        </w:rPr>
        <w:t>rlendirilmiştir. Alınan 11 karardan 10</w:t>
      </w:r>
      <w:r w:rsidR="0084237C" w:rsidRPr="00B1662B">
        <w:rPr>
          <w:rFonts w:ascii="Times New Roman" w:hAnsi="Times New Roman" w:cs="Times New Roman"/>
          <w:iCs/>
          <w:sz w:val="24"/>
          <w:szCs w:val="24"/>
        </w:rPr>
        <w:t>’u</w:t>
      </w:r>
      <w:r w:rsidR="008B3F2E" w:rsidRPr="00B1662B">
        <w:rPr>
          <w:rFonts w:ascii="Times New Roman" w:hAnsi="Times New Roman" w:cs="Times New Roman"/>
          <w:iCs/>
          <w:sz w:val="24"/>
          <w:szCs w:val="24"/>
        </w:rPr>
        <w:t>nun gerçekleştirildiği görülmüştür.</w:t>
      </w:r>
    </w:p>
    <w:p w:rsidR="005D030A" w:rsidRDefault="005D030A" w:rsidP="00B1662B">
      <w:pPr>
        <w:spacing w:line="360" w:lineRule="auto"/>
        <w:jc w:val="both"/>
        <w:rPr>
          <w:rFonts w:ascii="Times New Roman" w:hAnsi="Times New Roman" w:cs="Times New Roman"/>
          <w:iCs/>
          <w:sz w:val="24"/>
          <w:szCs w:val="24"/>
        </w:rPr>
      </w:pPr>
      <w:r w:rsidRPr="00B1662B">
        <w:rPr>
          <w:rFonts w:ascii="Times New Roman" w:hAnsi="Times New Roman" w:cs="Times New Roman"/>
          <w:iCs/>
          <w:sz w:val="24"/>
          <w:szCs w:val="24"/>
        </w:rPr>
        <w:t>Toplantıda</w:t>
      </w:r>
      <w:r w:rsidR="00DE1176" w:rsidRPr="00B1662B">
        <w:rPr>
          <w:rFonts w:ascii="Times New Roman" w:hAnsi="Times New Roman" w:cs="Times New Roman"/>
          <w:iCs/>
          <w:sz w:val="24"/>
          <w:szCs w:val="24"/>
        </w:rPr>
        <w:t>,</w:t>
      </w:r>
      <w:r w:rsidRPr="00B1662B">
        <w:rPr>
          <w:rFonts w:ascii="Times New Roman" w:hAnsi="Times New Roman" w:cs="Times New Roman"/>
          <w:iCs/>
          <w:sz w:val="24"/>
          <w:szCs w:val="24"/>
        </w:rPr>
        <w:t xml:space="preserve"> bağımlılıkla mücadelede gelinen noktaya ilişkin bakanlıkların sunumları alınıp gerekli değerlendirmeler yapılarak</w:t>
      </w:r>
      <w:r w:rsidR="00DE1176" w:rsidRPr="00B1662B">
        <w:rPr>
          <w:rFonts w:ascii="Times New Roman" w:hAnsi="Times New Roman" w:cs="Times New Roman"/>
          <w:iCs/>
          <w:sz w:val="24"/>
          <w:szCs w:val="24"/>
        </w:rPr>
        <w:t xml:space="preserve"> aşağ</w:t>
      </w:r>
      <w:r w:rsidR="00456B4F">
        <w:rPr>
          <w:rFonts w:ascii="Times New Roman" w:hAnsi="Times New Roman" w:cs="Times New Roman"/>
          <w:iCs/>
          <w:sz w:val="24"/>
          <w:szCs w:val="24"/>
        </w:rPr>
        <w:t>ıdaki ilave kararlar alınmıştır:</w:t>
      </w:r>
    </w:p>
    <w:p w:rsidR="00B1662B" w:rsidRDefault="00B1662B" w:rsidP="00B1662B">
      <w:pPr>
        <w:spacing w:after="0"/>
        <w:jc w:val="both"/>
        <w:rPr>
          <w:rFonts w:ascii="Times New Roman" w:hAnsi="Times New Roman" w:cs="Times New Roman"/>
          <w:b/>
          <w:bCs/>
          <w:sz w:val="24"/>
          <w:szCs w:val="24"/>
          <w:u w:val="single"/>
        </w:rPr>
      </w:pPr>
    </w:p>
    <w:p w:rsidR="00A80E57" w:rsidRDefault="00A80E57" w:rsidP="00B1662B">
      <w:pPr>
        <w:spacing w:after="0"/>
        <w:jc w:val="both"/>
        <w:rPr>
          <w:rFonts w:ascii="Times New Roman" w:hAnsi="Times New Roman" w:cs="Times New Roman"/>
          <w:b/>
          <w:bCs/>
          <w:sz w:val="24"/>
          <w:szCs w:val="24"/>
          <w:u w:val="single"/>
        </w:rPr>
      </w:pPr>
      <w:r w:rsidRPr="0084237C">
        <w:rPr>
          <w:rFonts w:ascii="Times New Roman" w:hAnsi="Times New Roman" w:cs="Times New Roman"/>
          <w:b/>
          <w:bCs/>
          <w:sz w:val="24"/>
          <w:szCs w:val="24"/>
          <w:u w:val="single"/>
        </w:rPr>
        <w:t>Koordinasyona İlişkin Kararlar:</w:t>
      </w: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 xml:space="preserve">2021 yılında toplumun tüm kesimlerinin katılımıyla </w:t>
      </w:r>
      <w:r w:rsidRPr="0084237C">
        <w:rPr>
          <w:rFonts w:ascii="Times New Roman" w:hAnsi="Times New Roman" w:cs="Times New Roman"/>
          <w:b/>
          <w:i/>
          <w:iCs/>
          <w:sz w:val="24"/>
          <w:szCs w:val="24"/>
        </w:rPr>
        <w:t>‘Bağımlılık ile Mücadele Seferberliğinin’</w:t>
      </w:r>
      <w:r w:rsidRPr="0084237C">
        <w:rPr>
          <w:rFonts w:ascii="Times New Roman" w:hAnsi="Times New Roman" w:cs="Times New Roman"/>
          <w:iCs/>
          <w:sz w:val="24"/>
          <w:szCs w:val="24"/>
        </w:rPr>
        <w:t xml:space="preserve"> başlatılması ve bu kapsamda uyuşturucu, sigara ve nargile, alkol ve dijital bağımlılıkla mücadelenin </w:t>
      </w:r>
      <w:proofErr w:type="spellStart"/>
      <w:r w:rsidRPr="0084237C">
        <w:rPr>
          <w:rFonts w:ascii="Times New Roman" w:hAnsi="Times New Roman" w:cs="Times New Roman"/>
          <w:iCs/>
          <w:sz w:val="24"/>
          <w:szCs w:val="24"/>
        </w:rPr>
        <w:t>takvimlendirilerek</w:t>
      </w:r>
      <w:proofErr w:type="spellEnd"/>
      <w:r w:rsidRPr="0084237C">
        <w:rPr>
          <w:rFonts w:ascii="Times New Roman" w:hAnsi="Times New Roman" w:cs="Times New Roman"/>
          <w:iCs/>
          <w:sz w:val="24"/>
          <w:szCs w:val="24"/>
        </w:rPr>
        <w:t xml:space="preserve"> kampanyaya dönüştürülmesine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BMYK</w:t>
      </w:r>
      <w:r w:rsidRPr="0084237C">
        <w:rPr>
          <w:rFonts w:ascii="Times New Roman" w:hAnsi="Times New Roman" w:cs="Times New Roman"/>
          <w:b/>
          <w:bCs/>
          <w:iCs/>
          <w:sz w:val="24"/>
          <w:szCs w:val="24"/>
        </w:rPr>
        <w:t xml:space="preserve">, </w:t>
      </w:r>
      <w:r w:rsidRPr="0084237C">
        <w:rPr>
          <w:rFonts w:ascii="Times New Roman" w:hAnsi="Times New Roman" w:cs="Times New Roman"/>
          <w:b/>
          <w:bCs/>
          <w:i/>
          <w:iCs/>
          <w:sz w:val="24"/>
          <w:szCs w:val="24"/>
        </w:rPr>
        <w:t>Sağlık Bakanlığı ve ilgili diğer tüm</w:t>
      </w:r>
      <w:r w:rsidR="00456B4F">
        <w:rPr>
          <w:rFonts w:ascii="Times New Roman" w:hAnsi="Times New Roman" w:cs="Times New Roman"/>
          <w:b/>
          <w:bCs/>
          <w:i/>
          <w:iCs/>
          <w:sz w:val="24"/>
          <w:szCs w:val="24"/>
        </w:rPr>
        <w:t xml:space="preserve"> bakanlık ve</w:t>
      </w:r>
      <w:r w:rsidRPr="0084237C">
        <w:rPr>
          <w:rFonts w:ascii="Times New Roman" w:hAnsi="Times New Roman" w:cs="Times New Roman"/>
          <w:b/>
          <w:bCs/>
          <w:i/>
          <w:iCs/>
          <w:sz w:val="24"/>
          <w:szCs w:val="24"/>
        </w:rPr>
        <w:t xml:space="preserve"> kurumlar</w:t>
      </w:r>
      <w:r w:rsidRPr="0084237C">
        <w:rPr>
          <w:rFonts w:ascii="Times New Roman" w:hAnsi="Times New Roman" w:cs="Times New Roman"/>
          <w:b/>
          <w:bCs/>
          <w:iCs/>
          <w:sz w:val="24"/>
          <w:szCs w:val="24"/>
        </w:rPr>
        <w:t>]</w:t>
      </w:r>
    </w:p>
    <w:p w:rsidR="00A80E57" w:rsidRPr="0084237C" w:rsidRDefault="00A80E57" w:rsidP="00A80E57">
      <w:pPr>
        <w:pStyle w:val="ListeParagraf"/>
        <w:spacing w:before="240" w:line="360" w:lineRule="auto"/>
        <w:ind w:left="1065"/>
        <w:jc w:val="both"/>
        <w:rPr>
          <w:rFonts w:ascii="Times New Roman" w:hAnsi="Times New Roman" w:cs="Times New Roman"/>
          <w:b/>
          <w:bCs/>
          <w:i/>
          <w:iCs/>
          <w:sz w:val="24"/>
          <w:szCs w:val="24"/>
        </w:rPr>
      </w:pP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747750">
        <w:rPr>
          <w:rFonts w:ascii="Times New Roman" w:hAnsi="Times New Roman" w:cs="Times New Roman"/>
          <w:iCs/>
          <w:sz w:val="24"/>
          <w:szCs w:val="24"/>
        </w:rPr>
        <w:lastRenderedPageBreak/>
        <w:t>Mahalli mülki amirlerce</w:t>
      </w:r>
      <w:r w:rsidR="00597FCD" w:rsidRPr="00747750">
        <w:rPr>
          <w:rFonts w:ascii="Times New Roman" w:hAnsi="Times New Roman" w:cs="Times New Roman"/>
          <w:iCs/>
          <w:sz w:val="24"/>
          <w:szCs w:val="24"/>
        </w:rPr>
        <w:t xml:space="preserve"> 15.03.2021 tarihine kadar</w:t>
      </w:r>
      <w:r w:rsidRPr="00747750">
        <w:rPr>
          <w:rFonts w:ascii="Times New Roman" w:hAnsi="Times New Roman" w:cs="Times New Roman"/>
          <w:iCs/>
          <w:sz w:val="24"/>
          <w:szCs w:val="24"/>
        </w:rPr>
        <w:t>, İl/İlçelerine ait risk haritaları ve puanlamalarını</w:t>
      </w:r>
      <w:r w:rsidR="00597FCD" w:rsidRPr="00747750">
        <w:rPr>
          <w:rFonts w:ascii="Times New Roman" w:hAnsi="Times New Roman" w:cs="Times New Roman"/>
          <w:iCs/>
          <w:sz w:val="24"/>
          <w:szCs w:val="24"/>
        </w:rPr>
        <w:t>n</w:t>
      </w:r>
      <w:r w:rsidRPr="00747750">
        <w:rPr>
          <w:rFonts w:ascii="Times New Roman" w:hAnsi="Times New Roman" w:cs="Times New Roman"/>
          <w:iCs/>
          <w:sz w:val="24"/>
          <w:szCs w:val="24"/>
        </w:rPr>
        <w:t xml:space="preserve"> çıkar</w:t>
      </w:r>
      <w:r w:rsidR="00597FCD" w:rsidRPr="00747750">
        <w:rPr>
          <w:rFonts w:ascii="Times New Roman" w:hAnsi="Times New Roman" w:cs="Times New Roman"/>
          <w:iCs/>
          <w:sz w:val="24"/>
          <w:szCs w:val="24"/>
        </w:rPr>
        <w:t>ıl</w:t>
      </w:r>
      <w:r w:rsidR="00A34E91" w:rsidRPr="00747750">
        <w:rPr>
          <w:rFonts w:ascii="Times New Roman" w:hAnsi="Times New Roman" w:cs="Times New Roman"/>
          <w:iCs/>
          <w:sz w:val="24"/>
          <w:szCs w:val="24"/>
        </w:rPr>
        <w:t>ma</w:t>
      </w:r>
      <w:r w:rsidR="00597FCD" w:rsidRPr="00747750">
        <w:rPr>
          <w:rFonts w:ascii="Times New Roman" w:hAnsi="Times New Roman" w:cs="Times New Roman"/>
          <w:iCs/>
          <w:sz w:val="24"/>
          <w:szCs w:val="24"/>
        </w:rPr>
        <w:t>s</w:t>
      </w:r>
      <w:r w:rsidR="00A34E91" w:rsidRPr="00747750">
        <w:rPr>
          <w:rFonts w:ascii="Times New Roman" w:hAnsi="Times New Roman" w:cs="Times New Roman"/>
          <w:iCs/>
          <w:sz w:val="24"/>
          <w:szCs w:val="24"/>
        </w:rPr>
        <w:t>ı</w:t>
      </w:r>
      <w:r w:rsidR="000C407A" w:rsidRPr="00747750">
        <w:rPr>
          <w:rFonts w:ascii="Times New Roman" w:hAnsi="Times New Roman" w:cs="Times New Roman"/>
          <w:iCs/>
          <w:sz w:val="24"/>
          <w:szCs w:val="24"/>
        </w:rPr>
        <w:t xml:space="preserve">, </w:t>
      </w:r>
      <w:r w:rsidRPr="00747750">
        <w:rPr>
          <w:rFonts w:ascii="Times New Roman" w:hAnsi="Times New Roman" w:cs="Times New Roman"/>
          <w:iCs/>
          <w:sz w:val="24"/>
          <w:szCs w:val="24"/>
        </w:rPr>
        <w:t>bunları</w:t>
      </w:r>
      <w:r w:rsidR="00597FCD" w:rsidRPr="00747750">
        <w:rPr>
          <w:rFonts w:ascii="Times New Roman" w:hAnsi="Times New Roman" w:cs="Times New Roman"/>
          <w:iCs/>
          <w:sz w:val="24"/>
          <w:szCs w:val="24"/>
        </w:rPr>
        <w:t>n</w:t>
      </w:r>
      <w:r w:rsidRPr="00747750">
        <w:rPr>
          <w:rFonts w:ascii="Times New Roman" w:hAnsi="Times New Roman" w:cs="Times New Roman"/>
          <w:iCs/>
          <w:sz w:val="24"/>
          <w:szCs w:val="24"/>
        </w:rPr>
        <w:t xml:space="preserve"> iyileştir</w:t>
      </w:r>
      <w:r w:rsidR="00597FCD" w:rsidRPr="00747750">
        <w:rPr>
          <w:rFonts w:ascii="Times New Roman" w:hAnsi="Times New Roman" w:cs="Times New Roman"/>
          <w:iCs/>
          <w:sz w:val="24"/>
          <w:szCs w:val="24"/>
        </w:rPr>
        <w:t xml:space="preserve">ilmesine </w:t>
      </w:r>
      <w:r w:rsidRPr="00747750">
        <w:rPr>
          <w:rFonts w:ascii="Times New Roman" w:hAnsi="Times New Roman" w:cs="Times New Roman"/>
          <w:iCs/>
          <w:sz w:val="24"/>
          <w:szCs w:val="24"/>
        </w:rPr>
        <w:t xml:space="preserve">yönelik net göstergelerle </w:t>
      </w:r>
      <w:r w:rsidR="00597FCD" w:rsidRPr="00747750">
        <w:rPr>
          <w:rFonts w:ascii="Times New Roman" w:hAnsi="Times New Roman" w:cs="Times New Roman"/>
          <w:iCs/>
          <w:sz w:val="24"/>
          <w:szCs w:val="24"/>
        </w:rPr>
        <w:t>izlenebilen</w:t>
      </w:r>
      <w:r w:rsidRPr="00747750">
        <w:rPr>
          <w:rFonts w:ascii="Times New Roman" w:hAnsi="Times New Roman" w:cs="Times New Roman"/>
          <w:iCs/>
          <w:sz w:val="24"/>
          <w:szCs w:val="24"/>
        </w:rPr>
        <w:t xml:space="preserve"> faaliyet</w:t>
      </w:r>
      <w:r w:rsidR="00AD69DA" w:rsidRPr="00747750">
        <w:rPr>
          <w:rFonts w:ascii="Times New Roman" w:hAnsi="Times New Roman" w:cs="Times New Roman"/>
          <w:iCs/>
          <w:sz w:val="24"/>
          <w:szCs w:val="24"/>
        </w:rPr>
        <w:t xml:space="preserve"> plan</w:t>
      </w:r>
      <w:r w:rsidR="00A34E91" w:rsidRPr="00747750">
        <w:rPr>
          <w:rFonts w:ascii="Times New Roman" w:hAnsi="Times New Roman" w:cs="Times New Roman"/>
          <w:iCs/>
          <w:sz w:val="24"/>
          <w:szCs w:val="24"/>
        </w:rPr>
        <w:t>ları</w:t>
      </w:r>
      <w:r w:rsidR="00AD69DA" w:rsidRPr="00747750">
        <w:rPr>
          <w:rFonts w:ascii="Times New Roman" w:hAnsi="Times New Roman" w:cs="Times New Roman"/>
          <w:iCs/>
          <w:sz w:val="24"/>
          <w:szCs w:val="24"/>
        </w:rPr>
        <w:t>nı</w:t>
      </w:r>
      <w:r w:rsidR="00597FCD" w:rsidRPr="00747750">
        <w:rPr>
          <w:rFonts w:ascii="Times New Roman" w:hAnsi="Times New Roman" w:cs="Times New Roman"/>
          <w:iCs/>
          <w:sz w:val="24"/>
          <w:szCs w:val="24"/>
        </w:rPr>
        <w:t>n</w:t>
      </w:r>
      <w:r w:rsidR="00A34E91" w:rsidRPr="00747750">
        <w:rPr>
          <w:rFonts w:ascii="Times New Roman" w:hAnsi="Times New Roman" w:cs="Times New Roman"/>
          <w:iCs/>
          <w:sz w:val="24"/>
          <w:szCs w:val="24"/>
        </w:rPr>
        <w:t xml:space="preserve"> </w:t>
      </w:r>
      <w:r w:rsidR="00597FCD" w:rsidRPr="00747750">
        <w:rPr>
          <w:rFonts w:ascii="Times New Roman" w:hAnsi="Times New Roman" w:cs="Times New Roman"/>
          <w:iCs/>
          <w:sz w:val="24"/>
          <w:szCs w:val="24"/>
        </w:rPr>
        <w:t xml:space="preserve">ilkinin 2021 yılı ilk altı ayını kapsayacak şekilde </w:t>
      </w:r>
      <w:r w:rsidR="00A34E91" w:rsidRPr="00747750">
        <w:rPr>
          <w:rFonts w:ascii="Times New Roman" w:hAnsi="Times New Roman" w:cs="Times New Roman"/>
          <w:iCs/>
          <w:sz w:val="24"/>
          <w:szCs w:val="24"/>
        </w:rPr>
        <w:t>hazırl</w:t>
      </w:r>
      <w:r w:rsidR="00597FCD" w:rsidRPr="00747750">
        <w:rPr>
          <w:rFonts w:ascii="Times New Roman" w:hAnsi="Times New Roman" w:cs="Times New Roman"/>
          <w:iCs/>
          <w:sz w:val="24"/>
          <w:szCs w:val="24"/>
        </w:rPr>
        <w:t>anarak</w:t>
      </w:r>
      <w:r w:rsidR="00A34E91" w:rsidRPr="00747750">
        <w:rPr>
          <w:rFonts w:ascii="Times New Roman" w:hAnsi="Times New Roman" w:cs="Times New Roman"/>
          <w:iCs/>
          <w:sz w:val="24"/>
          <w:szCs w:val="24"/>
        </w:rPr>
        <w:t xml:space="preserve"> Sağlık Bakanlığına gönder</w:t>
      </w:r>
      <w:r w:rsidR="00597FCD" w:rsidRPr="00747750">
        <w:rPr>
          <w:rFonts w:ascii="Times New Roman" w:hAnsi="Times New Roman" w:cs="Times New Roman"/>
          <w:iCs/>
          <w:sz w:val="24"/>
          <w:szCs w:val="24"/>
        </w:rPr>
        <w:t>ilmesi</w:t>
      </w:r>
      <w:r w:rsidR="00747750" w:rsidRPr="00747750">
        <w:rPr>
          <w:rFonts w:ascii="Times New Roman" w:hAnsi="Times New Roman" w:cs="Times New Roman"/>
          <w:iCs/>
          <w:sz w:val="24"/>
          <w:szCs w:val="24"/>
        </w:rPr>
        <w:t xml:space="preserve"> ve</w:t>
      </w:r>
      <w:r w:rsidR="00597FCD" w:rsidRPr="00747750">
        <w:rPr>
          <w:rFonts w:ascii="Times New Roman" w:hAnsi="Times New Roman" w:cs="Times New Roman"/>
          <w:iCs/>
          <w:sz w:val="24"/>
          <w:szCs w:val="24"/>
        </w:rPr>
        <w:t xml:space="preserve"> her yıl altışar aylık </w:t>
      </w:r>
      <w:proofErr w:type="gramStart"/>
      <w:r w:rsidR="00597FCD" w:rsidRPr="00747750">
        <w:rPr>
          <w:rFonts w:ascii="Times New Roman" w:hAnsi="Times New Roman" w:cs="Times New Roman"/>
          <w:iCs/>
          <w:sz w:val="24"/>
          <w:szCs w:val="24"/>
        </w:rPr>
        <w:t>periyotlarla</w:t>
      </w:r>
      <w:proofErr w:type="gramEnd"/>
      <w:r w:rsidR="00597FCD" w:rsidRPr="00747750">
        <w:rPr>
          <w:rFonts w:ascii="Times New Roman" w:hAnsi="Times New Roman" w:cs="Times New Roman"/>
          <w:iCs/>
          <w:sz w:val="24"/>
          <w:szCs w:val="24"/>
        </w:rPr>
        <w:t xml:space="preserve"> </w:t>
      </w:r>
      <w:r w:rsidR="00747750" w:rsidRPr="00747750">
        <w:rPr>
          <w:rFonts w:ascii="Times New Roman" w:hAnsi="Times New Roman" w:cs="Times New Roman"/>
          <w:iCs/>
          <w:sz w:val="24"/>
          <w:szCs w:val="24"/>
        </w:rPr>
        <w:t>sürecin aynı şekilde devam ettir</w:t>
      </w:r>
      <w:r w:rsidR="00597FCD" w:rsidRPr="00747750">
        <w:rPr>
          <w:rFonts w:ascii="Times New Roman" w:hAnsi="Times New Roman" w:cs="Times New Roman"/>
          <w:iCs/>
          <w:sz w:val="24"/>
          <w:szCs w:val="24"/>
        </w:rPr>
        <w:t>ilmesine</w:t>
      </w:r>
      <w:r w:rsidRPr="00747750">
        <w:rPr>
          <w:rFonts w:ascii="Times New Roman" w:hAnsi="Times New Roman" w:cs="Times New Roman"/>
          <w:iCs/>
          <w:sz w:val="24"/>
          <w:szCs w:val="24"/>
        </w:rPr>
        <w:t xml:space="preserve"> </w:t>
      </w:r>
      <w:r w:rsidRPr="00747750">
        <w:rPr>
          <w:rFonts w:ascii="Times New Roman" w:hAnsi="Times New Roman" w:cs="Times New Roman"/>
          <w:b/>
          <w:bCs/>
          <w:iCs/>
          <w:sz w:val="24"/>
          <w:szCs w:val="24"/>
        </w:rPr>
        <w:t>[</w:t>
      </w:r>
      <w:r w:rsidRPr="00747750">
        <w:rPr>
          <w:rFonts w:ascii="Times New Roman" w:hAnsi="Times New Roman" w:cs="Times New Roman"/>
          <w:b/>
          <w:bCs/>
          <w:i/>
          <w:iCs/>
          <w:sz w:val="24"/>
          <w:szCs w:val="24"/>
        </w:rPr>
        <w:t>Sağlık Bakanlığı (Sorumlu</w:t>
      </w:r>
      <w:r w:rsidRPr="0084237C">
        <w:rPr>
          <w:rFonts w:ascii="Times New Roman" w:hAnsi="Times New Roman" w:cs="Times New Roman"/>
          <w:b/>
          <w:bCs/>
          <w:i/>
          <w:iCs/>
          <w:sz w:val="24"/>
          <w:szCs w:val="24"/>
        </w:rPr>
        <w:t xml:space="preserve"> Bakanlık), İçişleri Bakanlığı ve ilgili tüm </w:t>
      </w:r>
      <w:r w:rsidR="00456B4F">
        <w:rPr>
          <w:rFonts w:ascii="Times New Roman" w:hAnsi="Times New Roman" w:cs="Times New Roman"/>
          <w:b/>
          <w:bCs/>
          <w:i/>
          <w:iCs/>
          <w:sz w:val="24"/>
          <w:szCs w:val="24"/>
        </w:rPr>
        <w:t>bakanlık ve</w:t>
      </w:r>
      <w:r w:rsidR="00456B4F" w:rsidRPr="0084237C">
        <w:rPr>
          <w:rFonts w:ascii="Times New Roman" w:hAnsi="Times New Roman" w:cs="Times New Roman"/>
          <w:b/>
          <w:bCs/>
          <w:i/>
          <w:iCs/>
          <w:sz w:val="24"/>
          <w:szCs w:val="24"/>
        </w:rPr>
        <w:t xml:space="preserve"> </w:t>
      </w:r>
      <w:r w:rsidRPr="0084237C">
        <w:rPr>
          <w:rFonts w:ascii="Times New Roman" w:hAnsi="Times New Roman" w:cs="Times New Roman"/>
          <w:b/>
          <w:bCs/>
          <w:i/>
          <w:iCs/>
          <w:sz w:val="24"/>
          <w:szCs w:val="24"/>
        </w:rPr>
        <w:t>kurumlar</w:t>
      </w:r>
      <w:r w:rsidRPr="0084237C">
        <w:rPr>
          <w:rFonts w:ascii="Times New Roman" w:hAnsi="Times New Roman" w:cs="Times New Roman"/>
          <w:b/>
          <w:bCs/>
          <w:iCs/>
          <w:sz w:val="24"/>
          <w:szCs w:val="24"/>
        </w:rPr>
        <w:t>]</w:t>
      </w:r>
    </w:p>
    <w:p w:rsidR="00A80E57" w:rsidRPr="0084237C" w:rsidRDefault="00A80E57" w:rsidP="00A80E57">
      <w:pPr>
        <w:pStyle w:val="ListeParagraf"/>
        <w:spacing w:before="240" w:line="360" w:lineRule="auto"/>
        <w:ind w:left="1065"/>
        <w:jc w:val="both"/>
        <w:rPr>
          <w:rFonts w:ascii="Times New Roman" w:hAnsi="Times New Roman" w:cs="Times New Roman"/>
          <w:sz w:val="24"/>
          <w:szCs w:val="24"/>
        </w:rPr>
      </w:pPr>
    </w:p>
    <w:p w:rsidR="00A80E57" w:rsidRPr="006B4AA4"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 xml:space="preserve">Her iki ayda bir il değerlendirme toplantıları ile ilerlemelerin takip edilerek her takvim yılının sonunda, il koordinasyon kurulu başkanları, sekretaryadan sorumlu il müdürleri ile BMYK, BMK, BMTK üyelerinin katıldığı “Performans Değerlendirme Toplantıları” yapılarak gelinen noktanın değerlendirilmesine,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 xml:space="preserve">Sağlık Bakanlığı (Sorumlu Bakanlık), İçişleri Bakanlığı ve ilgili tüm </w:t>
      </w:r>
      <w:r w:rsidR="00456B4F">
        <w:rPr>
          <w:rFonts w:ascii="Times New Roman" w:hAnsi="Times New Roman" w:cs="Times New Roman"/>
          <w:b/>
          <w:bCs/>
          <w:i/>
          <w:iCs/>
          <w:sz w:val="24"/>
          <w:szCs w:val="24"/>
        </w:rPr>
        <w:t>bakanlık ve</w:t>
      </w:r>
      <w:r w:rsidR="00456B4F" w:rsidRPr="0084237C">
        <w:rPr>
          <w:rFonts w:ascii="Times New Roman" w:hAnsi="Times New Roman" w:cs="Times New Roman"/>
          <w:b/>
          <w:bCs/>
          <w:i/>
          <w:iCs/>
          <w:sz w:val="24"/>
          <w:szCs w:val="24"/>
        </w:rPr>
        <w:t xml:space="preserve"> </w:t>
      </w:r>
      <w:r w:rsidRPr="0084237C">
        <w:rPr>
          <w:rFonts w:ascii="Times New Roman" w:hAnsi="Times New Roman" w:cs="Times New Roman"/>
          <w:b/>
          <w:bCs/>
          <w:i/>
          <w:iCs/>
          <w:sz w:val="24"/>
          <w:szCs w:val="24"/>
        </w:rPr>
        <w:t>kurumlar</w:t>
      </w:r>
      <w:r w:rsidRPr="0084237C">
        <w:rPr>
          <w:rFonts w:ascii="Times New Roman" w:hAnsi="Times New Roman" w:cs="Times New Roman"/>
          <w:b/>
          <w:bCs/>
          <w:iCs/>
          <w:sz w:val="24"/>
          <w:szCs w:val="24"/>
        </w:rPr>
        <w:t>]</w:t>
      </w:r>
    </w:p>
    <w:p w:rsidR="006B4AA4" w:rsidRPr="006B4AA4" w:rsidRDefault="006B4AA4" w:rsidP="006B4AA4">
      <w:pPr>
        <w:pStyle w:val="ListeParagraf"/>
        <w:rPr>
          <w:rFonts w:ascii="Times New Roman" w:hAnsi="Times New Roman" w:cs="Times New Roman"/>
          <w:b/>
          <w:bCs/>
          <w:i/>
          <w:iCs/>
          <w:sz w:val="24"/>
          <w:szCs w:val="24"/>
        </w:rPr>
      </w:pP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 xml:space="preserve">Tüm kurumlarca veri girişinin yapıldığı ve anlık olarak rapor alabildiği bağımlılıkla mücadele karar destek sisteminin oluşturularak bağımlılıkla mücadele kurulu üyesi kurumların kullanımına açılmasına, </w:t>
      </w:r>
      <w:r w:rsidRPr="0084237C">
        <w:rPr>
          <w:rFonts w:ascii="Times New Roman" w:hAnsi="Times New Roman" w:cs="Times New Roman"/>
          <w:b/>
          <w:i/>
          <w:iCs/>
          <w:sz w:val="24"/>
          <w:szCs w:val="24"/>
        </w:rPr>
        <w:t>(Sağlık Bakanlığı</w:t>
      </w:r>
      <w:r w:rsidRPr="0084237C">
        <w:rPr>
          <w:rFonts w:ascii="Times New Roman" w:hAnsi="Times New Roman" w:cs="Times New Roman"/>
          <w:b/>
          <w:bCs/>
          <w:i/>
          <w:iCs/>
          <w:sz w:val="24"/>
          <w:szCs w:val="24"/>
        </w:rPr>
        <w:t xml:space="preserve"> (Sorumlu Bakanlık),</w:t>
      </w:r>
      <w:r w:rsidRPr="0084237C">
        <w:rPr>
          <w:rFonts w:ascii="Times New Roman" w:hAnsi="Times New Roman" w:cs="Times New Roman"/>
          <w:b/>
          <w:i/>
          <w:iCs/>
          <w:sz w:val="24"/>
          <w:szCs w:val="24"/>
        </w:rPr>
        <w:t xml:space="preserve"> Dijital Dönüşüm Ofisi, İçişleri Bakanlığı)</w:t>
      </w:r>
    </w:p>
    <w:p w:rsidR="00A80E57" w:rsidRPr="0084237C" w:rsidRDefault="00A80E57" w:rsidP="00A80E57">
      <w:pPr>
        <w:pStyle w:val="ListeParagraf"/>
        <w:rPr>
          <w:rFonts w:ascii="Times New Roman" w:hAnsi="Times New Roman" w:cs="Times New Roman"/>
          <w:iCs/>
          <w:sz w:val="24"/>
          <w:szCs w:val="24"/>
        </w:rPr>
      </w:pPr>
    </w:p>
    <w:p w:rsidR="00A80E57" w:rsidRPr="00F2042D"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 xml:space="preserve">26.06.2021 tarihinde “26 Haziran Dünya Uyuşturucu Kullanımı ve Kaçakçılığı ile Mücadele Günü” II. Bağımlılık ile Mücadele Şurasının Yapılmasına,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 xml:space="preserve">BMYK (Sorumlu Kurum), ilgili tüm </w:t>
      </w:r>
      <w:r w:rsidR="00456B4F">
        <w:rPr>
          <w:rFonts w:ascii="Times New Roman" w:hAnsi="Times New Roman" w:cs="Times New Roman"/>
          <w:b/>
          <w:bCs/>
          <w:i/>
          <w:iCs/>
          <w:sz w:val="24"/>
          <w:szCs w:val="24"/>
        </w:rPr>
        <w:t>bakanlık ve</w:t>
      </w:r>
      <w:r w:rsidR="00456B4F" w:rsidRPr="0084237C">
        <w:rPr>
          <w:rFonts w:ascii="Times New Roman" w:hAnsi="Times New Roman" w:cs="Times New Roman"/>
          <w:b/>
          <w:bCs/>
          <w:i/>
          <w:iCs/>
          <w:sz w:val="24"/>
          <w:szCs w:val="24"/>
        </w:rPr>
        <w:t xml:space="preserve"> </w:t>
      </w:r>
      <w:r w:rsidRPr="0084237C">
        <w:rPr>
          <w:rFonts w:ascii="Times New Roman" w:hAnsi="Times New Roman" w:cs="Times New Roman"/>
          <w:b/>
          <w:bCs/>
          <w:i/>
          <w:iCs/>
          <w:sz w:val="24"/>
          <w:szCs w:val="24"/>
        </w:rPr>
        <w:t>kurumlar</w:t>
      </w:r>
      <w:r w:rsidRPr="0084237C">
        <w:rPr>
          <w:rFonts w:ascii="Times New Roman" w:hAnsi="Times New Roman" w:cs="Times New Roman"/>
          <w:b/>
          <w:bCs/>
          <w:iCs/>
          <w:sz w:val="24"/>
          <w:szCs w:val="24"/>
        </w:rPr>
        <w:t>]</w:t>
      </w:r>
    </w:p>
    <w:p w:rsidR="00F2042D" w:rsidRPr="00F2042D" w:rsidRDefault="00F2042D" w:rsidP="00F2042D">
      <w:pPr>
        <w:pStyle w:val="ListeParagraf"/>
        <w:rPr>
          <w:rFonts w:ascii="Times New Roman" w:hAnsi="Times New Roman" w:cs="Times New Roman"/>
          <w:b/>
          <w:bCs/>
          <w:i/>
          <w:iCs/>
          <w:sz w:val="24"/>
          <w:szCs w:val="24"/>
        </w:rPr>
      </w:pPr>
    </w:p>
    <w:p w:rsidR="00A80E57" w:rsidRDefault="00A80E57" w:rsidP="00A80E57">
      <w:pPr>
        <w:spacing w:before="240" w:line="360" w:lineRule="auto"/>
        <w:jc w:val="both"/>
        <w:rPr>
          <w:rFonts w:ascii="Times New Roman" w:hAnsi="Times New Roman" w:cs="Times New Roman"/>
          <w:b/>
          <w:bCs/>
          <w:iCs/>
          <w:sz w:val="24"/>
          <w:szCs w:val="24"/>
          <w:u w:val="single"/>
        </w:rPr>
      </w:pPr>
      <w:r w:rsidRPr="0084237C">
        <w:rPr>
          <w:rFonts w:ascii="Times New Roman" w:hAnsi="Times New Roman" w:cs="Times New Roman"/>
          <w:b/>
          <w:bCs/>
          <w:iCs/>
          <w:sz w:val="24"/>
          <w:szCs w:val="24"/>
          <w:u w:val="single"/>
        </w:rPr>
        <w:t>Bağımlılıkla Mücadeleye Yönelik Ortak Kararlar:</w:t>
      </w: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iCs/>
          <w:sz w:val="24"/>
          <w:szCs w:val="24"/>
        </w:rPr>
      </w:pPr>
      <w:r w:rsidRPr="0084237C">
        <w:rPr>
          <w:rFonts w:ascii="Times New Roman" w:hAnsi="Times New Roman" w:cs="Times New Roman"/>
          <w:iCs/>
          <w:sz w:val="24"/>
          <w:szCs w:val="24"/>
        </w:rPr>
        <w:t xml:space="preserve">Okul idarelerince, her ortaöğretim okuluna özel risk ve durum değerlendirmesine </w:t>
      </w:r>
      <w:bookmarkStart w:id="1" w:name="_GoBack"/>
      <w:bookmarkEnd w:id="1"/>
      <w:r w:rsidRPr="0084237C">
        <w:rPr>
          <w:rFonts w:ascii="Times New Roman" w:hAnsi="Times New Roman" w:cs="Times New Roman"/>
          <w:iCs/>
          <w:sz w:val="24"/>
          <w:szCs w:val="24"/>
        </w:rPr>
        <w:t xml:space="preserve">ilişkin rapor ile risk ve olumsuz göstergeleri azaltmaya yönelik faaliyet planlarının 2. dönemi kapsayacak şekilde hazırlanarak, </w:t>
      </w:r>
      <w:r w:rsidR="006C3B10" w:rsidRPr="006C3B10">
        <w:rPr>
          <w:rFonts w:ascii="Times New Roman" w:hAnsi="Times New Roman" w:cs="Times New Roman"/>
          <w:iCs/>
          <w:sz w:val="24"/>
          <w:szCs w:val="24"/>
        </w:rPr>
        <w:t>01.0</w:t>
      </w:r>
      <w:r w:rsidR="00747750">
        <w:rPr>
          <w:rFonts w:ascii="Times New Roman" w:hAnsi="Times New Roman" w:cs="Times New Roman"/>
          <w:iCs/>
          <w:sz w:val="24"/>
          <w:szCs w:val="24"/>
        </w:rPr>
        <w:t>4</w:t>
      </w:r>
      <w:r w:rsidRPr="006C3B10">
        <w:rPr>
          <w:rFonts w:ascii="Times New Roman" w:hAnsi="Times New Roman" w:cs="Times New Roman"/>
          <w:iCs/>
          <w:sz w:val="24"/>
          <w:szCs w:val="24"/>
        </w:rPr>
        <w:t>.2021</w:t>
      </w:r>
      <w:r w:rsidRPr="0084237C">
        <w:rPr>
          <w:rFonts w:ascii="Times New Roman" w:hAnsi="Times New Roman" w:cs="Times New Roman"/>
          <w:iCs/>
          <w:sz w:val="24"/>
          <w:szCs w:val="24"/>
        </w:rPr>
        <w:t xml:space="preserve"> tarihine kadar il/ilçe milli eğitim müdürlüklerine gönderilmesine, </w:t>
      </w:r>
      <w:r w:rsidRPr="0084237C">
        <w:rPr>
          <w:rFonts w:ascii="Times New Roman" w:hAnsi="Times New Roman" w:cs="Times New Roman"/>
          <w:b/>
          <w:iCs/>
          <w:sz w:val="24"/>
          <w:szCs w:val="24"/>
        </w:rPr>
        <w:t>[</w:t>
      </w:r>
      <w:r w:rsidRPr="0084237C">
        <w:rPr>
          <w:rFonts w:ascii="Times New Roman" w:hAnsi="Times New Roman" w:cs="Times New Roman"/>
          <w:b/>
          <w:i/>
          <w:iCs/>
          <w:sz w:val="24"/>
          <w:szCs w:val="24"/>
        </w:rPr>
        <w:t xml:space="preserve">Milli Eğitim Bakanlığı (Sorumlu Bakanlık), Türkiye Yeşilay Cemiyeti ve ilgili tüm </w:t>
      </w:r>
      <w:r w:rsidR="00456B4F">
        <w:rPr>
          <w:rFonts w:ascii="Times New Roman" w:hAnsi="Times New Roman" w:cs="Times New Roman"/>
          <w:b/>
          <w:bCs/>
          <w:i/>
          <w:iCs/>
          <w:sz w:val="24"/>
          <w:szCs w:val="24"/>
        </w:rPr>
        <w:t>bakanlık ve</w:t>
      </w:r>
      <w:r w:rsidR="00456B4F" w:rsidRPr="0084237C">
        <w:rPr>
          <w:rFonts w:ascii="Times New Roman" w:hAnsi="Times New Roman" w:cs="Times New Roman"/>
          <w:b/>
          <w:bCs/>
          <w:i/>
          <w:iCs/>
          <w:sz w:val="24"/>
          <w:szCs w:val="24"/>
        </w:rPr>
        <w:t xml:space="preserve"> </w:t>
      </w:r>
      <w:r w:rsidRPr="0084237C">
        <w:rPr>
          <w:rFonts w:ascii="Times New Roman" w:hAnsi="Times New Roman" w:cs="Times New Roman"/>
          <w:b/>
          <w:i/>
          <w:iCs/>
          <w:sz w:val="24"/>
          <w:szCs w:val="24"/>
        </w:rPr>
        <w:t>kurumlar</w:t>
      </w:r>
      <w:r w:rsidRPr="0084237C">
        <w:rPr>
          <w:rFonts w:ascii="Times New Roman" w:hAnsi="Times New Roman" w:cs="Times New Roman"/>
          <w:b/>
          <w:iCs/>
          <w:sz w:val="24"/>
          <w:szCs w:val="24"/>
        </w:rPr>
        <w:t>]</w:t>
      </w:r>
    </w:p>
    <w:p w:rsidR="00A80E57" w:rsidRPr="0084237C" w:rsidRDefault="00A80E57" w:rsidP="00A80E57">
      <w:pPr>
        <w:pStyle w:val="ListeParagraf"/>
        <w:spacing w:before="240" w:line="360" w:lineRule="auto"/>
        <w:ind w:left="1065"/>
        <w:jc w:val="both"/>
        <w:rPr>
          <w:rFonts w:ascii="Times New Roman" w:hAnsi="Times New Roman" w:cs="Times New Roman"/>
          <w:iCs/>
          <w:sz w:val="24"/>
          <w:szCs w:val="24"/>
        </w:rPr>
      </w:pP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bCs/>
          <w:iCs/>
          <w:sz w:val="24"/>
          <w:szCs w:val="24"/>
        </w:rPr>
        <w:t xml:space="preserve"> </w:t>
      </w:r>
      <w:r w:rsidR="00456B4F">
        <w:rPr>
          <w:rFonts w:ascii="Times New Roman" w:hAnsi="Times New Roman" w:cs="Times New Roman"/>
          <w:iCs/>
          <w:sz w:val="24"/>
          <w:szCs w:val="24"/>
        </w:rPr>
        <w:t xml:space="preserve">Okullarda yürütülen </w:t>
      </w:r>
      <w:r w:rsidRPr="0084237C">
        <w:rPr>
          <w:rFonts w:ascii="Times New Roman" w:hAnsi="Times New Roman" w:cs="Times New Roman"/>
          <w:iCs/>
          <w:sz w:val="24"/>
          <w:szCs w:val="24"/>
        </w:rPr>
        <w:t>Okulda Bağımlılıkla Mücadele</w:t>
      </w:r>
      <w:r w:rsidR="00456B4F">
        <w:rPr>
          <w:rFonts w:ascii="Times New Roman" w:hAnsi="Times New Roman" w:cs="Times New Roman"/>
          <w:iCs/>
          <w:sz w:val="24"/>
          <w:szCs w:val="24"/>
        </w:rPr>
        <w:t xml:space="preserve"> (OBM</w:t>
      </w:r>
      <w:r w:rsidRPr="0084237C">
        <w:rPr>
          <w:rFonts w:ascii="Times New Roman" w:hAnsi="Times New Roman" w:cs="Times New Roman"/>
          <w:iCs/>
          <w:sz w:val="24"/>
          <w:szCs w:val="24"/>
        </w:rPr>
        <w:t xml:space="preserve">) programının yılsonuna kadar tüm okullara yaygınlaştırılmasına,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Milli Eğitim Bakanlığı (Sorumlu Bakanlık), Türkiye Yeşilay Cemiyeti ve ilgili tüm</w:t>
      </w:r>
      <w:r w:rsidR="00456B4F">
        <w:rPr>
          <w:rFonts w:ascii="Times New Roman" w:hAnsi="Times New Roman" w:cs="Times New Roman"/>
          <w:b/>
          <w:bCs/>
          <w:i/>
          <w:iCs/>
          <w:sz w:val="24"/>
          <w:szCs w:val="24"/>
        </w:rPr>
        <w:t xml:space="preserve"> bakanlık ve</w:t>
      </w:r>
      <w:r w:rsidRPr="0084237C">
        <w:rPr>
          <w:rFonts w:ascii="Times New Roman" w:hAnsi="Times New Roman" w:cs="Times New Roman"/>
          <w:b/>
          <w:bCs/>
          <w:i/>
          <w:iCs/>
          <w:sz w:val="24"/>
          <w:szCs w:val="24"/>
        </w:rPr>
        <w:t xml:space="preserve"> kurumlar</w:t>
      </w:r>
      <w:r w:rsidRPr="0084237C">
        <w:rPr>
          <w:rFonts w:ascii="Times New Roman" w:hAnsi="Times New Roman" w:cs="Times New Roman"/>
          <w:b/>
          <w:bCs/>
          <w:iCs/>
          <w:sz w:val="24"/>
          <w:szCs w:val="24"/>
        </w:rPr>
        <w:t>]</w:t>
      </w:r>
    </w:p>
    <w:p w:rsidR="00A80E57" w:rsidRPr="0084237C" w:rsidRDefault="00A80E57" w:rsidP="00A80E57">
      <w:pPr>
        <w:pStyle w:val="ListeParagraf"/>
        <w:spacing w:before="240" w:line="360" w:lineRule="auto"/>
        <w:ind w:left="1065"/>
        <w:jc w:val="both"/>
        <w:rPr>
          <w:rFonts w:ascii="Times New Roman" w:hAnsi="Times New Roman" w:cs="Times New Roman"/>
          <w:b/>
          <w:bCs/>
          <w:i/>
          <w:iCs/>
          <w:sz w:val="24"/>
          <w:szCs w:val="24"/>
        </w:rPr>
      </w:pP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lastRenderedPageBreak/>
        <w:t xml:space="preserve">Çeşitli sebeplerle örgün eğitim dışında kalmış açık lise öğrencilerine yönelik bağımlılıkla mücadele </w:t>
      </w:r>
      <w:r w:rsidR="00456B4F">
        <w:rPr>
          <w:rFonts w:ascii="Times New Roman" w:hAnsi="Times New Roman" w:cs="Times New Roman"/>
          <w:iCs/>
          <w:sz w:val="24"/>
          <w:szCs w:val="24"/>
        </w:rPr>
        <w:t>destek programı oluşturulmasına</w:t>
      </w:r>
      <w:r w:rsidRPr="0084237C">
        <w:rPr>
          <w:rFonts w:ascii="Times New Roman" w:hAnsi="Times New Roman" w:cs="Times New Roman"/>
          <w:iCs/>
          <w:sz w:val="24"/>
          <w:szCs w:val="24"/>
        </w:rPr>
        <w:t xml:space="preserv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Milli Eğitim Bakanlığı (Sorumlu Bakanlık), Türkiye Yeşilay Cemiyeti ve ilgili tüm kurumlar</w:t>
      </w:r>
      <w:r w:rsidRPr="0084237C">
        <w:rPr>
          <w:rFonts w:ascii="Times New Roman" w:hAnsi="Times New Roman" w:cs="Times New Roman"/>
          <w:b/>
          <w:bCs/>
          <w:iCs/>
          <w:sz w:val="24"/>
          <w:szCs w:val="24"/>
        </w:rPr>
        <w:t>]</w:t>
      </w:r>
    </w:p>
    <w:p w:rsidR="00A80E57" w:rsidRPr="0084237C" w:rsidRDefault="00A80E57" w:rsidP="00A80E57">
      <w:pPr>
        <w:pStyle w:val="ListeParagraf"/>
        <w:rPr>
          <w:rFonts w:ascii="Times New Roman" w:hAnsi="Times New Roman" w:cs="Times New Roman"/>
          <w:iCs/>
          <w:sz w:val="24"/>
          <w:szCs w:val="24"/>
        </w:rPr>
      </w:pPr>
    </w:p>
    <w:p w:rsidR="00A80E57" w:rsidRPr="006B4AA4" w:rsidRDefault="00A80E57" w:rsidP="00A80E57">
      <w:pPr>
        <w:pStyle w:val="ListeParagraf"/>
        <w:numPr>
          <w:ilvl w:val="0"/>
          <w:numId w:val="2"/>
        </w:numPr>
        <w:spacing w:before="240" w:line="360" w:lineRule="auto"/>
        <w:jc w:val="both"/>
        <w:rPr>
          <w:rFonts w:ascii="Times New Roman" w:hAnsi="Times New Roman" w:cs="Times New Roman"/>
          <w:iCs/>
          <w:sz w:val="24"/>
          <w:szCs w:val="24"/>
        </w:rPr>
      </w:pPr>
      <w:r w:rsidRPr="0084237C">
        <w:rPr>
          <w:rFonts w:ascii="Times New Roman" w:hAnsi="Times New Roman" w:cs="Times New Roman"/>
          <w:iCs/>
          <w:sz w:val="24"/>
          <w:szCs w:val="24"/>
        </w:rPr>
        <w:t xml:space="preserve">Sosyal hizmet modellerinden (bakım, koruyucu aile, sosyal ve ekonomik destek) faydalanan çocuk ve gençlere yönelik bağımlılıkla mücadele programı geliştirilerek uygulanmaya </w:t>
      </w:r>
      <w:r w:rsidR="00747750" w:rsidRPr="0084237C">
        <w:rPr>
          <w:rFonts w:ascii="Times New Roman" w:hAnsi="Times New Roman" w:cs="Times New Roman"/>
          <w:iCs/>
          <w:sz w:val="24"/>
          <w:szCs w:val="24"/>
        </w:rPr>
        <w:t>başlanmasına [</w:t>
      </w:r>
      <w:r w:rsidRPr="0084237C">
        <w:rPr>
          <w:rFonts w:ascii="Times New Roman" w:hAnsi="Times New Roman" w:cs="Times New Roman"/>
          <w:b/>
          <w:bCs/>
          <w:i/>
          <w:iCs/>
          <w:sz w:val="24"/>
          <w:szCs w:val="24"/>
        </w:rPr>
        <w:t>Aile Çalışma ve Sosyal Hizmetler Bakanlığı (Sorumlu Bakanlık), Gençlik ve Spor Bakanlığı ve ilgili tüm kurumlar</w:t>
      </w:r>
      <w:r w:rsidRPr="0084237C">
        <w:rPr>
          <w:rFonts w:ascii="Times New Roman" w:hAnsi="Times New Roman" w:cs="Times New Roman"/>
          <w:b/>
          <w:bCs/>
          <w:iCs/>
          <w:sz w:val="24"/>
          <w:szCs w:val="24"/>
        </w:rPr>
        <w:t>]</w:t>
      </w:r>
    </w:p>
    <w:p w:rsidR="006B4AA4" w:rsidRPr="006B4AA4" w:rsidRDefault="006B4AA4" w:rsidP="006B4AA4">
      <w:pPr>
        <w:pStyle w:val="ListeParagraf"/>
        <w:rPr>
          <w:rFonts w:ascii="Times New Roman" w:hAnsi="Times New Roman" w:cs="Times New Roman"/>
          <w:iCs/>
          <w:sz w:val="24"/>
          <w:szCs w:val="24"/>
        </w:rPr>
      </w:pP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iCs/>
          <w:sz w:val="24"/>
          <w:szCs w:val="24"/>
        </w:rPr>
      </w:pPr>
      <w:r w:rsidRPr="0084237C">
        <w:rPr>
          <w:rFonts w:ascii="Times New Roman" w:hAnsi="Times New Roman" w:cs="Times New Roman"/>
          <w:iCs/>
          <w:sz w:val="24"/>
          <w:szCs w:val="24"/>
        </w:rPr>
        <w:t>Üniversitelere yönelik bağımlılık ile mücadele eylem planının ha</w:t>
      </w:r>
      <w:r w:rsidR="0069625C">
        <w:rPr>
          <w:rFonts w:ascii="Times New Roman" w:hAnsi="Times New Roman" w:cs="Times New Roman"/>
          <w:iCs/>
          <w:sz w:val="24"/>
          <w:szCs w:val="24"/>
        </w:rPr>
        <w:t>zırlanarak hayata geçirilmesine</w:t>
      </w:r>
      <w:r w:rsidRPr="0084237C">
        <w:rPr>
          <w:rFonts w:ascii="Times New Roman" w:hAnsi="Times New Roman" w:cs="Times New Roman"/>
          <w:iCs/>
          <w:sz w:val="24"/>
          <w:szCs w:val="24"/>
        </w:rPr>
        <w:t xml:space="preserv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Yükseköğretim Kurulu (Sorumlu Kurum), Gençlik ve Spor Bakanlığı ve ilgili tüm kurumlar</w:t>
      </w:r>
      <w:r w:rsidRPr="0084237C">
        <w:rPr>
          <w:rFonts w:ascii="Times New Roman" w:hAnsi="Times New Roman" w:cs="Times New Roman"/>
          <w:b/>
          <w:bCs/>
          <w:iCs/>
          <w:sz w:val="24"/>
          <w:szCs w:val="24"/>
        </w:rPr>
        <w:t>]</w:t>
      </w:r>
    </w:p>
    <w:p w:rsidR="00A80E57" w:rsidRPr="0084237C" w:rsidRDefault="00A80E57" w:rsidP="00A80E57">
      <w:pPr>
        <w:pStyle w:val="ListeParagraf"/>
        <w:rPr>
          <w:rFonts w:ascii="Times New Roman" w:hAnsi="Times New Roman" w:cs="Times New Roman"/>
          <w:iCs/>
          <w:sz w:val="24"/>
          <w:szCs w:val="24"/>
        </w:rPr>
      </w:pPr>
    </w:p>
    <w:p w:rsidR="00A80E57" w:rsidRPr="00F2042D" w:rsidRDefault="00A80E57" w:rsidP="00A80E57">
      <w:pPr>
        <w:pStyle w:val="ListeParagraf"/>
        <w:numPr>
          <w:ilvl w:val="0"/>
          <w:numId w:val="2"/>
        </w:numPr>
        <w:spacing w:before="240" w:line="360" w:lineRule="auto"/>
        <w:jc w:val="both"/>
        <w:rPr>
          <w:rFonts w:ascii="Times New Roman" w:hAnsi="Times New Roman" w:cs="Times New Roman"/>
          <w:iCs/>
          <w:sz w:val="24"/>
          <w:szCs w:val="24"/>
        </w:rPr>
      </w:pPr>
      <w:r w:rsidRPr="0084237C">
        <w:rPr>
          <w:rFonts w:ascii="Times New Roman" w:hAnsi="Times New Roman" w:cs="Times New Roman"/>
          <w:iCs/>
          <w:sz w:val="24"/>
          <w:szCs w:val="24"/>
        </w:rPr>
        <w:t>Gönüllülük ve akran eğitim programlarının yaygınlaştırılmasına ve 2021 yılı sonuna kadar gönüll</w:t>
      </w:r>
      <w:r w:rsidR="00456B4F">
        <w:rPr>
          <w:rFonts w:ascii="Times New Roman" w:hAnsi="Times New Roman" w:cs="Times New Roman"/>
          <w:iCs/>
          <w:sz w:val="24"/>
          <w:szCs w:val="24"/>
        </w:rPr>
        <w:t>ü 18 yaş üstü</w:t>
      </w:r>
      <w:r w:rsidRPr="0084237C">
        <w:rPr>
          <w:rFonts w:ascii="Times New Roman" w:hAnsi="Times New Roman" w:cs="Times New Roman"/>
          <w:iCs/>
          <w:sz w:val="24"/>
          <w:szCs w:val="24"/>
        </w:rPr>
        <w:t xml:space="preserve"> bireylerin gönüllülük programına, hizmet alan veya destek sağlayan rolünde </w:t>
      </w:r>
      <w:proofErr w:type="gramStart"/>
      <w:r w:rsidRPr="0084237C">
        <w:rPr>
          <w:rFonts w:ascii="Times New Roman" w:hAnsi="Times New Roman" w:cs="Times New Roman"/>
          <w:iCs/>
          <w:sz w:val="24"/>
          <w:szCs w:val="24"/>
        </w:rPr>
        <w:t>dah</w:t>
      </w:r>
      <w:r w:rsidR="0069625C">
        <w:rPr>
          <w:rFonts w:ascii="Times New Roman" w:hAnsi="Times New Roman" w:cs="Times New Roman"/>
          <w:iCs/>
          <w:sz w:val="24"/>
          <w:szCs w:val="24"/>
        </w:rPr>
        <w:t>il</w:t>
      </w:r>
      <w:proofErr w:type="gramEnd"/>
      <w:r w:rsidR="0069625C">
        <w:rPr>
          <w:rFonts w:ascii="Times New Roman" w:hAnsi="Times New Roman" w:cs="Times New Roman"/>
          <w:iCs/>
          <w:sz w:val="24"/>
          <w:szCs w:val="24"/>
        </w:rPr>
        <w:t xml:space="preserve"> olmasının teşvik edilmesine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 xml:space="preserve">Gençlik ve Spor Bakanlığı (Sorumlu Bakanlık), Aile Çalışma ve Sosyal Hizmetler Bakanlığı ve ilgili tüm </w:t>
      </w:r>
      <w:r w:rsidR="0069625C" w:rsidRPr="0069625C">
        <w:rPr>
          <w:rFonts w:ascii="Times New Roman" w:hAnsi="Times New Roman" w:cs="Times New Roman"/>
          <w:b/>
          <w:bCs/>
          <w:i/>
          <w:iCs/>
          <w:sz w:val="24"/>
          <w:szCs w:val="24"/>
        </w:rPr>
        <w:t xml:space="preserve">bakanlık ve </w:t>
      </w:r>
      <w:r w:rsidRPr="0084237C">
        <w:rPr>
          <w:rFonts w:ascii="Times New Roman" w:hAnsi="Times New Roman" w:cs="Times New Roman"/>
          <w:b/>
          <w:bCs/>
          <w:i/>
          <w:iCs/>
          <w:sz w:val="24"/>
          <w:szCs w:val="24"/>
        </w:rPr>
        <w:t>kurumlar</w:t>
      </w:r>
      <w:r w:rsidRPr="0084237C">
        <w:rPr>
          <w:rFonts w:ascii="Times New Roman" w:hAnsi="Times New Roman" w:cs="Times New Roman"/>
          <w:b/>
          <w:bCs/>
          <w:iCs/>
          <w:sz w:val="24"/>
          <w:szCs w:val="24"/>
        </w:rPr>
        <w:t>]</w:t>
      </w:r>
    </w:p>
    <w:p w:rsidR="00F2042D" w:rsidRPr="00F2042D" w:rsidRDefault="00F2042D" w:rsidP="00F2042D">
      <w:pPr>
        <w:pStyle w:val="ListeParagraf"/>
        <w:rPr>
          <w:rFonts w:ascii="Times New Roman" w:hAnsi="Times New Roman" w:cs="Times New Roman"/>
          <w:iCs/>
          <w:sz w:val="24"/>
          <w:szCs w:val="24"/>
        </w:rPr>
      </w:pPr>
    </w:p>
    <w:p w:rsidR="00F2042D" w:rsidRPr="0084237C" w:rsidRDefault="00F2042D" w:rsidP="00F2042D">
      <w:pPr>
        <w:pStyle w:val="ListeParagraf"/>
        <w:spacing w:before="240" w:line="360" w:lineRule="auto"/>
        <w:ind w:left="1065"/>
        <w:jc w:val="both"/>
        <w:rPr>
          <w:rFonts w:ascii="Times New Roman" w:hAnsi="Times New Roman" w:cs="Times New Roman"/>
          <w:iCs/>
          <w:sz w:val="24"/>
          <w:szCs w:val="24"/>
        </w:rPr>
      </w:pPr>
    </w:p>
    <w:p w:rsidR="00A80E57" w:rsidRDefault="00A80E57" w:rsidP="00A80E57">
      <w:pPr>
        <w:spacing w:before="240" w:line="360" w:lineRule="auto"/>
        <w:jc w:val="both"/>
        <w:rPr>
          <w:rFonts w:ascii="Times New Roman" w:hAnsi="Times New Roman" w:cs="Times New Roman"/>
          <w:b/>
          <w:sz w:val="24"/>
          <w:szCs w:val="24"/>
          <w:u w:val="single"/>
        </w:rPr>
      </w:pPr>
      <w:r w:rsidRPr="0084237C">
        <w:rPr>
          <w:rFonts w:ascii="Times New Roman" w:hAnsi="Times New Roman" w:cs="Times New Roman"/>
          <w:b/>
          <w:sz w:val="24"/>
          <w:szCs w:val="24"/>
          <w:u w:val="single"/>
        </w:rPr>
        <w:t>Uyuşturucu ile Mücadeleye Yönelik Kararlar:</w:t>
      </w: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Meslek lisesi öğrencileri başta olmak üzere uçucu maddelere erişimi engellemeye yöneli</w:t>
      </w:r>
      <w:r w:rsidR="0069625C">
        <w:rPr>
          <w:rFonts w:ascii="Times New Roman" w:hAnsi="Times New Roman" w:cs="Times New Roman"/>
          <w:iCs/>
          <w:sz w:val="24"/>
          <w:szCs w:val="24"/>
        </w:rPr>
        <w:t xml:space="preserve">k tedbirlerin güçlendirilmesine </w:t>
      </w:r>
      <w:r w:rsidRPr="0084237C">
        <w:rPr>
          <w:rFonts w:ascii="Times New Roman" w:hAnsi="Times New Roman" w:cs="Times New Roman"/>
          <w:b/>
          <w:bCs/>
          <w:iCs/>
          <w:sz w:val="24"/>
          <w:szCs w:val="24"/>
        </w:rPr>
        <w:t>[</w:t>
      </w:r>
      <w:r w:rsidR="00747750" w:rsidRPr="0084237C">
        <w:rPr>
          <w:rFonts w:ascii="Times New Roman" w:hAnsi="Times New Roman" w:cs="Times New Roman"/>
          <w:b/>
          <w:bCs/>
          <w:i/>
          <w:iCs/>
          <w:sz w:val="24"/>
          <w:szCs w:val="24"/>
        </w:rPr>
        <w:t>Millî</w:t>
      </w:r>
      <w:r w:rsidRPr="0084237C">
        <w:rPr>
          <w:rFonts w:ascii="Times New Roman" w:hAnsi="Times New Roman" w:cs="Times New Roman"/>
          <w:b/>
          <w:bCs/>
          <w:i/>
          <w:iCs/>
          <w:sz w:val="24"/>
          <w:szCs w:val="24"/>
        </w:rPr>
        <w:t xml:space="preserve"> Eğitim Bakanlığı (Sorumlu Bakanlık), Türkiye Yeşilay Cemiyeti ve ilgili tüm </w:t>
      </w:r>
      <w:r w:rsidR="0069625C">
        <w:rPr>
          <w:rFonts w:ascii="Times New Roman" w:hAnsi="Times New Roman" w:cs="Times New Roman"/>
          <w:b/>
          <w:bCs/>
          <w:i/>
          <w:iCs/>
          <w:sz w:val="24"/>
          <w:szCs w:val="24"/>
        </w:rPr>
        <w:t>bakanlık ve</w:t>
      </w:r>
      <w:r w:rsidR="0069625C" w:rsidRPr="0084237C">
        <w:rPr>
          <w:rFonts w:ascii="Times New Roman" w:hAnsi="Times New Roman" w:cs="Times New Roman"/>
          <w:b/>
          <w:bCs/>
          <w:i/>
          <w:iCs/>
          <w:sz w:val="24"/>
          <w:szCs w:val="24"/>
        </w:rPr>
        <w:t xml:space="preserve"> </w:t>
      </w:r>
      <w:r w:rsidRPr="0084237C">
        <w:rPr>
          <w:rFonts w:ascii="Times New Roman" w:hAnsi="Times New Roman" w:cs="Times New Roman"/>
          <w:b/>
          <w:bCs/>
          <w:i/>
          <w:iCs/>
          <w:sz w:val="24"/>
          <w:szCs w:val="24"/>
        </w:rPr>
        <w:t>kurumlar</w:t>
      </w:r>
      <w:r w:rsidRPr="0084237C">
        <w:rPr>
          <w:rFonts w:ascii="Times New Roman" w:hAnsi="Times New Roman" w:cs="Times New Roman"/>
          <w:b/>
          <w:bCs/>
          <w:iCs/>
          <w:sz w:val="24"/>
          <w:szCs w:val="24"/>
        </w:rPr>
        <w:t>]</w:t>
      </w:r>
    </w:p>
    <w:p w:rsidR="00A80E57" w:rsidRPr="0084237C" w:rsidRDefault="00A80E57" w:rsidP="00A80E57">
      <w:pPr>
        <w:pStyle w:val="ListeParagraf"/>
        <w:spacing w:before="240" w:line="360" w:lineRule="auto"/>
        <w:ind w:left="1065"/>
        <w:jc w:val="both"/>
        <w:rPr>
          <w:rFonts w:ascii="Times New Roman" w:hAnsi="Times New Roman" w:cs="Times New Roman"/>
          <w:sz w:val="24"/>
          <w:szCs w:val="24"/>
        </w:rPr>
      </w:pPr>
    </w:p>
    <w:p w:rsidR="00A80E57" w:rsidRPr="00F2042D" w:rsidRDefault="00A80E57" w:rsidP="00C22FFC">
      <w:pPr>
        <w:pStyle w:val="ListeParagraf"/>
        <w:numPr>
          <w:ilvl w:val="0"/>
          <w:numId w:val="2"/>
        </w:numPr>
        <w:spacing w:before="240" w:line="360" w:lineRule="auto"/>
        <w:jc w:val="both"/>
        <w:rPr>
          <w:rFonts w:ascii="Times New Roman" w:hAnsi="Times New Roman" w:cs="Times New Roman"/>
          <w:iCs/>
          <w:sz w:val="24"/>
          <w:szCs w:val="24"/>
        </w:rPr>
      </w:pPr>
      <w:r w:rsidRPr="0084237C">
        <w:rPr>
          <w:rFonts w:ascii="Times New Roman" w:hAnsi="Times New Roman" w:cs="Times New Roman"/>
          <w:sz w:val="24"/>
          <w:szCs w:val="24"/>
        </w:rPr>
        <w:t xml:space="preserve">Vatandaşa hizmet sunma noktasında dikkat gerektiren meslekler ile </w:t>
      </w:r>
      <w:proofErr w:type="gramStart"/>
      <w:r w:rsidRPr="0084237C">
        <w:rPr>
          <w:rFonts w:ascii="Times New Roman" w:hAnsi="Times New Roman" w:cs="Times New Roman"/>
          <w:sz w:val="24"/>
          <w:szCs w:val="24"/>
        </w:rPr>
        <w:t>hijyen</w:t>
      </w:r>
      <w:proofErr w:type="gramEnd"/>
      <w:r w:rsidRPr="0084237C">
        <w:rPr>
          <w:rFonts w:ascii="Times New Roman" w:hAnsi="Times New Roman" w:cs="Times New Roman"/>
          <w:sz w:val="24"/>
          <w:szCs w:val="24"/>
        </w:rPr>
        <w:t xml:space="preserve"> şartlarını taşıma zorunluluğu bulunduran sektörlerde çalışanlara yönelik işe giriş ve devamında istenen sağlık raporları, periyodik muayene ve tetkiklere uyuşturucu ve uyarıcı madde analizlerin</w:t>
      </w:r>
      <w:r w:rsidR="0069625C">
        <w:rPr>
          <w:rFonts w:ascii="Times New Roman" w:hAnsi="Times New Roman" w:cs="Times New Roman"/>
          <w:sz w:val="24"/>
          <w:szCs w:val="24"/>
        </w:rPr>
        <w:t>in de ilave edilmesine</w:t>
      </w:r>
      <w:r w:rsidRPr="0084237C">
        <w:rPr>
          <w:rFonts w:ascii="Times New Roman" w:hAnsi="Times New Roman" w:cs="Times New Roman"/>
          <w:sz w:val="24"/>
          <w:szCs w:val="24"/>
        </w:rPr>
        <w:t xml:space="preserve"> </w:t>
      </w:r>
      <w:r w:rsidRPr="0084237C">
        <w:rPr>
          <w:rFonts w:ascii="Times New Roman" w:hAnsi="Times New Roman" w:cs="Times New Roman"/>
          <w:b/>
          <w:iCs/>
          <w:sz w:val="24"/>
          <w:szCs w:val="24"/>
        </w:rPr>
        <w:t>[</w:t>
      </w:r>
      <w:r w:rsidRPr="0084237C">
        <w:rPr>
          <w:rFonts w:ascii="Times New Roman" w:hAnsi="Times New Roman" w:cs="Times New Roman"/>
          <w:b/>
          <w:i/>
          <w:iCs/>
          <w:sz w:val="24"/>
          <w:szCs w:val="24"/>
        </w:rPr>
        <w:t>Sağlık Bakanlığı,</w:t>
      </w:r>
      <w:r w:rsidRPr="0084237C">
        <w:rPr>
          <w:rFonts w:ascii="Times New Roman" w:hAnsi="Times New Roman" w:cs="Times New Roman"/>
          <w:b/>
          <w:bCs/>
          <w:i/>
          <w:iCs/>
          <w:sz w:val="24"/>
          <w:szCs w:val="24"/>
        </w:rPr>
        <w:t xml:space="preserve"> </w:t>
      </w:r>
      <w:r w:rsidRPr="0084237C">
        <w:rPr>
          <w:rFonts w:ascii="Times New Roman" w:hAnsi="Times New Roman" w:cs="Times New Roman"/>
          <w:b/>
          <w:i/>
          <w:iCs/>
          <w:sz w:val="24"/>
          <w:szCs w:val="24"/>
        </w:rPr>
        <w:t xml:space="preserve">(Sorumlu Bakanlık), Adalet Bakanlığı </w:t>
      </w:r>
      <w:r w:rsidRPr="0084237C">
        <w:rPr>
          <w:rFonts w:ascii="Times New Roman" w:hAnsi="Times New Roman" w:cs="Times New Roman"/>
          <w:b/>
          <w:bCs/>
          <w:i/>
          <w:iCs/>
          <w:sz w:val="24"/>
          <w:szCs w:val="24"/>
        </w:rPr>
        <w:t xml:space="preserve">ve ilgili tüm </w:t>
      </w:r>
      <w:r w:rsidR="0069625C">
        <w:rPr>
          <w:rFonts w:ascii="Times New Roman" w:hAnsi="Times New Roman" w:cs="Times New Roman"/>
          <w:b/>
          <w:bCs/>
          <w:i/>
          <w:iCs/>
          <w:sz w:val="24"/>
          <w:szCs w:val="24"/>
        </w:rPr>
        <w:t>bakanlık ve</w:t>
      </w:r>
      <w:r w:rsidR="0069625C" w:rsidRPr="0084237C">
        <w:rPr>
          <w:rFonts w:ascii="Times New Roman" w:hAnsi="Times New Roman" w:cs="Times New Roman"/>
          <w:b/>
          <w:bCs/>
          <w:i/>
          <w:iCs/>
          <w:sz w:val="24"/>
          <w:szCs w:val="24"/>
        </w:rPr>
        <w:t xml:space="preserve"> </w:t>
      </w:r>
      <w:r w:rsidRPr="0084237C">
        <w:rPr>
          <w:rFonts w:ascii="Times New Roman" w:hAnsi="Times New Roman" w:cs="Times New Roman"/>
          <w:b/>
          <w:bCs/>
          <w:i/>
          <w:iCs/>
          <w:sz w:val="24"/>
          <w:szCs w:val="24"/>
        </w:rPr>
        <w:t>kurumlar</w:t>
      </w:r>
      <w:r w:rsidRPr="0084237C">
        <w:rPr>
          <w:rFonts w:ascii="Times New Roman" w:hAnsi="Times New Roman" w:cs="Times New Roman"/>
          <w:b/>
          <w:iCs/>
          <w:sz w:val="24"/>
          <w:szCs w:val="24"/>
        </w:rPr>
        <w:t>]</w:t>
      </w:r>
    </w:p>
    <w:p w:rsidR="00F2042D" w:rsidRPr="00F2042D" w:rsidRDefault="00F2042D" w:rsidP="00F2042D">
      <w:pPr>
        <w:pStyle w:val="ListeParagraf"/>
        <w:rPr>
          <w:rFonts w:ascii="Times New Roman" w:hAnsi="Times New Roman" w:cs="Times New Roman"/>
          <w:iCs/>
          <w:sz w:val="24"/>
          <w:szCs w:val="24"/>
        </w:rPr>
      </w:pPr>
    </w:p>
    <w:p w:rsidR="00F2042D" w:rsidRDefault="00F2042D" w:rsidP="00F2042D">
      <w:pPr>
        <w:spacing w:before="240" w:line="360" w:lineRule="auto"/>
        <w:jc w:val="both"/>
        <w:rPr>
          <w:rFonts w:ascii="Times New Roman" w:hAnsi="Times New Roman" w:cs="Times New Roman"/>
          <w:iCs/>
          <w:sz w:val="24"/>
          <w:szCs w:val="24"/>
        </w:rPr>
      </w:pPr>
    </w:p>
    <w:p w:rsidR="00F2042D" w:rsidRDefault="00F2042D" w:rsidP="00F2042D">
      <w:pPr>
        <w:spacing w:before="240" w:line="360" w:lineRule="auto"/>
        <w:jc w:val="both"/>
        <w:rPr>
          <w:rFonts w:ascii="Times New Roman" w:hAnsi="Times New Roman" w:cs="Times New Roman"/>
          <w:iCs/>
          <w:sz w:val="24"/>
          <w:szCs w:val="24"/>
        </w:rPr>
      </w:pPr>
    </w:p>
    <w:p w:rsidR="00F2042D" w:rsidRPr="00F2042D" w:rsidRDefault="00F2042D" w:rsidP="00F2042D">
      <w:pPr>
        <w:spacing w:before="240" w:line="360" w:lineRule="auto"/>
        <w:jc w:val="both"/>
        <w:rPr>
          <w:rFonts w:ascii="Times New Roman" w:hAnsi="Times New Roman" w:cs="Times New Roman"/>
          <w:iCs/>
          <w:sz w:val="24"/>
          <w:szCs w:val="24"/>
        </w:rPr>
      </w:pPr>
    </w:p>
    <w:p w:rsidR="00A80E57" w:rsidRDefault="00A80E57" w:rsidP="006B4AA4">
      <w:pPr>
        <w:spacing w:before="240" w:after="0" w:line="360" w:lineRule="auto"/>
        <w:jc w:val="both"/>
        <w:rPr>
          <w:rFonts w:ascii="Times New Roman" w:hAnsi="Times New Roman" w:cs="Times New Roman"/>
          <w:b/>
          <w:sz w:val="24"/>
          <w:szCs w:val="24"/>
          <w:u w:val="single"/>
        </w:rPr>
      </w:pPr>
      <w:r w:rsidRPr="0084237C">
        <w:rPr>
          <w:rFonts w:ascii="Times New Roman" w:hAnsi="Times New Roman" w:cs="Times New Roman"/>
          <w:b/>
          <w:sz w:val="24"/>
          <w:szCs w:val="24"/>
          <w:u w:val="single"/>
        </w:rPr>
        <w:t>Tütün ile Mücadeleye Yönelik Kararlar:</w:t>
      </w:r>
    </w:p>
    <w:p w:rsidR="00A80E57" w:rsidRPr="0084237C" w:rsidRDefault="00A80E57" w:rsidP="006B4AA4">
      <w:pPr>
        <w:pStyle w:val="ListeParagraf"/>
        <w:numPr>
          <w:ilvl w:val="0"/>
          <w:numId w:val="2"/>
        </w:numPr>
        <w:spacing w:before="240" w:after="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 xml:space="preserve">Kamu Kurum kuruluşlarının belirlenmiş alanları haricinde tütün mamulü tüketilmesine kesinlikle müsaade edilmemesi, ihlalin yaşanması halinde ihlal yaşanan birim sorumlusuna yönelik müeyyidelerin </w:t>
      </w:r>
      <w:r w:rsidR="0069625C">
        <w:rPr>
          <w:rFonts w:ascii="Times New Roman" w:hAnsi="Times New Roman" w:cs="Times New Roman"/>
          <w:iCs/>
          <w:sz w:val="24"/>
          <w:szCs w:val="24"/>
        </w:rPr>
        <w:t xml:space="preserve">titizlikle </w:t>
      </w:r>
      <w:r w:rsidRPr="0084237C">
        <w:rPr>
          <w:rFonts w:ascii="Times New Roman" w:hAnsi="Times New Roman" w:cs="Times New Roman"/>
          <w:iCs/>
          <w:sz w:val="24"/>
          <w:szCs w:val="24"/>
        </w:rPr>
        <w:t xml:space="preserve">uygulanmasına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 xml:space="preserve">Sağlık Bakanlığı (Sorumlu Bakanlık), ilgili tüm </w:t>
      </w:r>
      <w:r w:rsidR="0069625C">
        <w:rPr>
          <w:rFonts w:ascii="Times New Roman" w:hAnsi="Times New Roman" w:cs="Times New Roman"/>
          <w:b/>
          <w:bCs/>
          <w:i/>
          <w:iCs/>
          <w:sz w:val="24"/>
          <w:szCs w:val="24"/>
        </w:rPr>
        <w:t>bakanlık ve</w:t>
      </w:r>
      <w:r w:rsidR="0069625C" w:rsidRPr="0084237C">
        <w:rPr>
          <w:rFonts w:ascii="Times New Roman" w:hAnsi="Times New Roman" w:cs="Times New Roman"/>
          <w:b/>
          <w:bCs/>
          <w:i/>
          <w:iCs/>
          <w:sz w:val="24"/>
          <w:szCs w:val="24"/>
        </w:rPr>
        <w:t xml:space="preserve"> </w:t>
      </w:r>
      <w:r w:rsidRPr="0084237C">
        <w:rPr>
          <w:rFonts w:ascii="Times New Roman" w:hAnsi="Times New Roman" w:cs="Times New Roman"/>
          <w:b/>
          <w:bCs/>
          <w:i/>
          <w:iCs/>
          <w:sz w:val="24"/>
          <w:szCs w:val="24"/>
        </w:rPr>
        <w:t>kurumlar</w:t>
      </w:r>
      <w:r w:rsidRPr="0084237C">
        <w:rPr>
          <w:rFonts w:ascii="Times New Roman" w:hAnsi="Times New Roman" w:cs="Times New Roman"/>
          <w:b/>
          <w:bCs/>
          <w:iCs/>
          <w:sz w:val="24"/>
          <w:szCs w:val="24"/>
        </w:rPr>
        <w:t>]</w:t>
      </w:r>
    </w:p>
    <w:p w:rsidR="00A80E57" w:rsidRPr="0084237C" w:rsidRDefault="00A80E57" w:rsidP="00A80E57">
      <w:pPr>
        <w:pStyle w:val="ListeParagraf"/>
        <w:spacing w:before="240" w:line="360" w:lineRule="auto"/>
        <w:ind w:left="1065"/>
        <w:jc w:val="both"/>
        <w:rPr>
          <w:rFonts w:ascii="Times New Roman" w:hAnsi="Times New Roman" w:cs="Times New Roman"/>
          <w:sz w:val="24"/>
          <w:szCs w:val="24"/>
        </w:rPr>
      </w:pPr>
    </w:p>
    <w:p w:rsidR="00A80E57" w:rsidRPr="00B1662B"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Okullarda sigara içilmemesine yönelik tedbirlerin artırılmasına, özellikle okul giriş çıkış kapıları ve öğrencilerin görebilecekleri mesafede okul personeli ile servis şoförlerinin sigara içmesinin önlenmesine, öğretmen ve velilere yönelik sigara bırakma k</w:t>
      </w:r>
      <w:r w:rsidR="000C3EB4">
        <w:rPr>
          <w:rFonts w:ascii="Times New Roman" w:hAnsi="Times New Roman" w:cs="Times New Roman"/>
          <w:iCs/>
          <w:sz w:val="24"/>
          <w:szCs w:val="24"/>
        </w:rPr>
        <w:t>ampanyası düzenlenmesine</w:t>
      </w:r>
      <w:r w:rsidRPr="0084237C">
        <w:rPr>
          <w:rFonts w:ascii="Times New Roman" w:hAnsi="Times New Roman" w:cs="Times New Roman"/>
          <w:iCs/>
          <w:sz w:val="24"/>
          <w:szCs w:val="24"/>
        </w:rPr>
        <w:t xml:space="preserv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Milli Eğitim Bakanlığı (Sorumlu Bakanlık), Türkiye Yeşilay Cemiyeti ve ilgili tüm kurumlar</w:t>
      </w:r>
      <w:r w:rsidRPr="0084237C">
        <w:rPr>
          <w:rFonts w:ascii="Times New Roman" w:hAnsi="Times New Roman" w:cs="Times New Roman"/>
          <w:b/>
          <w:bCs/>
          <w:iCs/>
          <w:sz w:val="24"/>
          <w:szCs w:val="24"/>
        </w:rPr>
        <w:t>]</w:t>
      </w:r>
    </w:p>
    <w:p w:rsidR="00B1662B" w:rsidRPr="00B1662B" w:rsidRDefault="00B1662B" w:rsidP="00B1662B">
      <w:pPr>
        <w:pStyle w:val="ListeParagraf"/>
        <w:rPr>
          <w:rFonts w:ascii="Times New Roman" w:hAnsi="Times New Roman" w:cs="Times New Roman"/>
          <w:b/>
          <w:bCs/>
          <w:i/>
          <w:iCs/>
          <w:sz w:val="24"/>
          <w:szCs w:val="24"/>
        </w:rPr>
      </w:pPr>
    </w:p>
    <w:p w:rsidR="00A80E57" w:rsidRPr="00F2042D"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proofErr w:type="spellStart"/>
      <w:r w:rsidRPr="0084237C">
        <w:rPr>
          <w:rFonts w:ascii="Times New Roman" w:hAnsi="Times New Roman" w:cs="Times New Roman"/>
          <w:iCs/>
          <w:sz w:val="24"/>
          <w:szCs w:val="24"/>
        </w:rPr>
        <w:t>Nargilelik</w:t>
      </w:r>
      <w:proofErr w:type="spellEnd"/>
      <w:r w:rsidRPr="0084237C">
        <w:rPr>
          <w:rFonts w:ascii="Times New Roman" w:hAnsi="Times New Roman" w:cs="Times New Roman"/>
          <w:iCs/>
          <w:sz w:val="24"/>
          <w:szCs w:val="24"/>
        </w:rPr>
        <w:t xml:space="preserve"> tütün ürünlerinde </w:t>
      </w:r>
      <w:proofErr w:type="gramStart"/>
      <w:r w:rsidRPr="0084237C">
        <w:rPr>
          <w:rFonts w:ascii="Times New Roman" w:hAnsi="Times New Roman" w:cs="Times New Roman"/>
          <w:iCs/>
          <w:sz w:val="24"/>
          <w:szCs w:val="24"/>
        </w:rPr>
        <w:t>aromanın</w:t>
      </w:r>
      <w:proofErr w:type="gramEnd"/>
      <w:r w:rsidRPr="0084237C">
        <w:rPr>
          <w:rFonts w:ascii="Times New Roman" w:hAnsi="Times New Roman" w:cs="Times New Roman"/>
          <w:iCs/>
          <w:sz w:val="24"/>
          <w:szCs w:val="24"/>
        </w:rPr>
        <w:t xml:space="preserve"> yasaklanmasına yönelik mevzuatın hazırlanarak hayata geçirilmesine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Sağlık Bakanlığı (Sorumlu Bakanlık), ilgili tüm kurumlar</w:t>
      </w:r>
      <w:r w:rsidRPr="0084237C">
        <w:rPr>
          <w:rFonts w:ascii="Times New Roman" w:hAnsi="Times New Roman" w:cs="Times New Roman"/>
          <w:b/>
          <w:bCs/>
          <w:iCs/>
          <w:sz w:val="24"/>
          <w:szCs w:val="24"/>
        </w:rPr>
        <w:t>]</w:t>
      </w:r>
    </w:p>
    <w:p w:rsidR="00F2042D" w:rsidRPr="00F2042D" w:rsidRDefault="00F2042D" w:rsidP="00F2042D">
      <w:pPr>
        <w:pStyle w:val="ListeParagraf"/>
        <w:rPr>
          <w:rFonts w:ascii="Times New Roman" w:hAnsi="Times New Roman" w:cs="Times New Roman"/>
          <w:b/>
          <w:bCs/>
          <w:i/>
          <w:iCs/>
          <w:sz w:val="24"/>
          <w:szCs w:val="24"/>
        </w:rPr>
      </w:pP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Tütün mamullerinin içeriğinin tespitine yönelik akredite laboratuvarın hayata geçirilmesine</w:t>
      </w:r>
      <w:r w:rsidRPr="0084237C">
        <w:rPr>
          <w:rFonts w:ascii="Times New Roman" w:hAnsi="Times New Roman" w:cs="Times New Roman"/>
          <w:sz w:val="24"/>
          <w:szCs w:val="24"/>
        </w:rPr>
        <w:t>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Tarım ve Orman Bakanlığı</w:t>
      </w:r>
      <w:r w:rsidRPr="0084237C">
        <w:rPr>
          <w:rFonts w:ascii="Times New Roman" w:hAnsi="Times New Roman" w:cs="Times New Roman"/>
          <w:b/>
          <w:bCs/>
          <w:iCs/>
          <w:sz w:val="24"/>
          <w:szCs w:val="24"/>
        </w:rPr>
        <w:t xml:space="preserve"> </w:t>
      </w:r>
      <w:r w:rsidRPr="0084237C">
        <w:rPr>
          <w:rFonts w:ascii="Times New Roman" w:hAnsi="Times New Roman" w:cs="Times New Roman"/>
          <w:b/>
          <w:bCs/>
          <w:i/>
          <w:iCs/>
          <w:sz w:val="24"/>
          <w:szCs w:val="24"/>
        </w:rPr>
        <w:t>(Sorumlu Bakanlık), Sağlık Bakanlığı ilgili tüm kurumlar</w:t>
      </w:r>
      <w:r w:rsidRPr="0084237C">
        <w:rPr>
          <w:rFonts w:ascii="Times New Roman" w:hAnsi="Times New Roman" w:cs="Times New Roman"/>
          <w:b/>
          <w:bCs/>
          <w:iCs/>
          <w:sz w:val="24"/>
          <w:szCs w:val="24"/>
        </w:rPr>
        <w:t>]</w:t>
      </w:r>
    </w:p>
    <w:p w:rsidR="00A80E57" w:rsidRPr="0084237C" w:rsidRDefault="00A80E57" w:rsidP="00A80E57">
      <w:pPr>
        <w:pStyle w:val="ListeParagraf"/>
        <w:rPr>
          <w:rFonts w:ascii="Times New Roman" w:hAnsi="Times New Roman" w:cs="Times New Roman"/>
          <w:b/>
          <w:bCs/>
          <w:i/>
          <w:iCs/>
          <w:sz w:val="24"/>
          <w:szCs w:val="24"/>
        </w:rPr>
      </w:pPr>
    </w:p>
    <w:p w:rsidR="00A80E57" w:rsidRDefault="00A80E57" w:rsidP="00A80E57">
      <w:pPr>
        <w:spacing w:before="240" w:line="360" w:lineRule="auto"/>
        <w:jc w:val="both"/>
        <w:rPr>
          <w:rFonts w:ascii="Times New Roman" w:hAnsi="Times New Roman" w:cs="Times New Roman"/>
          <w:b/>
          <w:sz w:val="24"/>
          <w:szCs w:val="24"/>
          <w:u w:val="single"/>
        </w:rPr>
      </w:pPr>
      <w:r w:rsidRPr="0084237C">
        <w:rPr>
          <w:rFonts w:ascii="Times New Roman" w:hAnsi="Times New Roman" w:cs="Times New Roman"/>
          <w:b/>
          <w:sz w:val="24"/>
          <w:szCs w:val="24"/>
          <w:u w:val="single"/>
        </w:rPr>
        <w:t>Alkol Bağımlılığıyla Mücadeleye Yönelik Kararlar:</w:t>
      </w: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sz w:val="24"/>
          <w:szCs w:val="24"/>
        </w:rPr>
        <w:t xml:space="preserve"> </w:t>
      </w:r>
      <w:r w:rsidRPr="0084237C">
        <w:rPr>
          <w:rFonts w:ascii="Times New Roman" w:hAnsi="Times New Roman" w:cs="Times New Roman"/>
          <w:iCs/>
          <w:sz w:val="24"/>
          <w:szCs w:val="24"/>
        </w:rPr>
        <w:t xml:space="preserve">Zabıta ve genel kolluk tarafından alkollü içki satışı yapılan işletmelerin oluşturulan denetim programına uygun olarak denetimlerin güçlendirilmesine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İçişleri Bakanlığı (Sorumlu Bakanlık), Hazine ve Maliye Bakanlığı, Çevre ve Şehircilik Bakanlığı, Türkiye Yeşilay Cemiyeti ve ilgili tüm kurumlar</w:t>
      </w:r>
      <w:r w:rsidRPr="0084237C">
        <w:rPr>
          <w:rFonts w:ascii="Times New Roman" w:hAnsi="Times New Roman" w:cs="Times New Roman"/>
          <w:b/>
          <w:bCs/>
          <w:iCs/>
          <w:sz w:val="24"/>
          <w:szCs w:val="24"/>
        </w:rPr>
        <w:t>]</w:t>
      </w:r>
    </w:p>
    <w:p w:rsidR="00A80E57" w:rsidRPr="0084237C" w:rsidRDefault="00A80E57" w:rsidP="00A80E57">
      <w:pPr>
        <w:pStyle w:val="ListeParagraf"/>
        <w:spacing w:before="240" w:line="360" w:lineRule="auto"/>
        <w:ind w:left="1065"/>
        <w:jc w:val="both"/>
        <w:rPr>
          <w:rFonts w:ascii="Times New Roman" w:hAnsi="Times New Roman" w:cs="Times New Roman"/>
          <w:sz w:val="24"/>
          <w:szCs w:val="24"/>
        </w:rPr>
      </w:pPr>
    </w:p>
    <w:p w:rsidR="00A80E57" w:rsidRPr="0084237C" w:rsidRDefault="00A80E57" w:rsidP="00A80E57">
      <w:pPr>
        <w:pStyle w:val="ListeParagraf"/>
        <w:numPr>
          <w:ilvl w:val="0"/>
          <w:numId w:val="2"/>
        </w:numPr>
        <w:spacing w:before="240" w:line="360" w:lineRule="auto"/>
        <w:jc w:val="both"/>
        <w:rPr>
          <w:rFonts w:ascii="Times New Roman" w:hAnsi="Times New Roman" w:cs="Times New Roman"/>
          <w:b/>
          <w:bCs/>
          <w:i/>
          <w:iCs/>
          <w:sz w:val="24"/>
          <w:szCs w:val="24"/>
        </w:rPr>
      </w:pPr>
      <w:r w:rsidRPr="0084237C">
        <w:rPr>
          <w:rFonts w:ascii="Times New Roman" w:hAnsi="Times New Roman" w:cs="Times New Roman"/>
          <w:iCs/>
          <w:sz w:val="24"/>
          <w:szCs w:val="24"/>
        </w:rPr>
        <w:t>Alkol satışı yapıldığını göstermeye yönelik reklam niteliğindeki tabela ve ayaklı panoların kullanımı</w:t>
      </w:r>
      <w:r w:rsidR="00475F98">
        <w:rPr>
          <w:rFonts w:ascii="Times New Roman" w:hAnsi="Times New Roman" w:cs="Times New Roman"/>
          <w:iCs/>
          <w:sz w:val="24"/>
          <w:szCs w:val="24"/>
        </w:rPr>
        <w:t xml:space="preserve"> ile alkol satışı reklamı niteliğindeki dükkân isimlerinin kullanılmamasına yönelik çalışma yapılmasına</w:t>
      </w:r>
      <w:r w:rsidRPr="0084237C">
        <w:rPr>
          <w:rFonts w:ascii="Times New Roman" w:hAnsi="Times New Roman" w:cs="Times New Roman"/>
          <w:iCs/>
          <w:sz w:val="24"/>
          <w:szCs w:val="24"/>
        </w:rPr>
        <w:t xml:space="preserve"> </w:t>
      </w:r>
      <w:r w:rsidRPr="0084237C">
        <w:rPr>
          <w:rFonts w:ascii="Times New Roman" w:hAnsi="Times New Roman" w:cs="Times New Roman"/>
          <w:b/>
          <w:bCs/>
          <w:iCs/>
          <w:sz w:val="24"/>
          <w:szCs w:val="24"/>
        </w:rPr>
        <w:t>[</w:t>
      </w:r>
      <w:r w:rsidRPr="0084237C">
        <w:rPr>
          <w:rFonts w:ascii="Times New Roman" w:hAnsi="Times New Roman" w:cs="Times New Roman"/>
          <w:b/>
          <w:bCs/>
          <w:i/>
          <w:iCs/>
          <w:sz w:val="24"/>
          <w:szCs w:val="24"/>
        </w:rPr>
        <w:t>Tarım ve Orman Bakanlığı</w:t>
      </w:r>
      <w:r w:rsidRPr="0084237C">
        <w:rPr>
          <w:rFonts w:ascii="Times New Roman" w:hAnsi="Times New Roman" w:cs="Times New Roman"/>
          <w:b/>
          <w:bCs/>
          <w:iCs/>
          <w:sz w:val="24"/>
          <w:szCs w:val="24"/>
        </w:rPr>
        <w:t xml:space="preserve"> </w:t>
      </w:r>
      <w:r w:rsidRPr="0084237C">
        <w:rPr>
          <w:rFonts w:ascii="Times New Roman" w:hAnsi="Times New Roman" w:cs="Times New Roman"/>
          <w:b/>
          <w:bCs/>
          <w:i/>
          <w:iCs/>
          <w:sz w:val="24"/>
          <w:szCs w:val="24"/>
        </w:rPr>
        <w:t>(Sorumlu Bakanlık), Sağlık Bakanlığı ilgili tüm kurumlar</w:t>
      </w:r>
      <w:r w:rsidRPr="0084237C">
        <w:rPr>
          <w:rFonts w:ascii="Times New Roman" w:hAnsi="Times New Roman" w:cs="Times New Roman"/>
          <w:b/>
          <w:bCs/>
          <w:iCs/>
          <w:sz w:val="24"/>
          <w:szCs w:val="24"/>
        </w:rPr>
        <w:t>]</w:t>
      </w:r>
    </w:p>
    <w:p w:rsidR="00A80E57" w:rsidRPr="0084237C" w:rsidRDefault="00A80E57" w:rsidP="00A80E57">
      <w:pPr>
        <w:pStyle w:val="ListeParagraf"/>
        <w:rPr>
          <w:rFonts w:ascii="Times New Roman" w:hAnsi="Times New Roman" w:cs="Times New Roman"/>
          <w:b/>
          <w:bCs/>
          <w:i/>
          <w:iCs/>
          <w:sz w:val="24"/>
          <w:szCs w:val="24"/>
        </w:rPr>
      </w:pPr>
    </w:p>
    <w:p w:rsidR="00A80E57" w:rsidRPr="0084237C" w:rsidRDefault="00A80E57" w:rsidP="001A2542">
      <w:pPr>
        <w:pStyle w:val="ListeParagraf"/>
        <w:numPr>
          <w:ilvl w:val="0"/>
          <w:numId w:val="2"/>
        </w:numPr>
        <w:spacing w:before="240" w:line="360" w:lineRule="auto"/>
        <w:jc w:val="both"/>
        <w:rPr>
          <w:rFonts w:ascii="Times New Roman" w:hAnsi="Times New Roman" w:cs="Times New Roman"/>
          <w:iCs/>
          <w:sz w:val="24"/>
          <w:szCs w:val="24"/>
        </w:rPr>
      </w:pPr>
      <w:r w:rsidRPr="0084237C">
        <w:rPr>
          <w:rFonts w:ascii="Times New Roman" w:hAnsi="Times New Roman" w:cs="Times New Roman"/>
          <w:iCs/>
          <w:sz w:val="24"/>
          <w:szCs w:val="24"/>
        </w:rPr>
        <w:lastRenderedPageBreak/>
        <w:t>İşyeri açma ve çalışma ruhsatlarına yönelik mevzuatın, bağımlılıkla mücadelenin daha etkin hale getirilmesi için revize edilmesi</w:t>
      </w:r>
      <w:r w:rsidR="000C3EB4">
        <w:rPr>
          <w:rFonts w:ascii="Times New Roman" w:hAnsi="Times New Roman" w:cs="Times New Roman"/>
          <w:iCs/>
          <w:sz w:val="24"/>
          <w:szCs w:val="24"/>
        </w:rPr>
        <w:t>ne</w:t>
      </w:r>
      <w:r w:rsidRPr="0084237C">
        <w:rPr>
          <w:rFonts w:ascii="Times New Roman" w:hAnsi="Times New Roman" w:cs="Times New Roman"/>
          <w:iCs/>
          <w:sz w:val="24"/>
          <w:szCs w:val="24"/>
        </w:rPr>
        <w:t xml:space="preserve"> </w:t>
      </w:r>
      <w:r w:rsidRPr="0084237C">
        <w:rPr>
          <w:rFonts w:ascii="Times New Roman" w:hAnsi="Times New Roman" w:cs="Times New Roman"/>
          <w:b/>
          <w:iCs/>
          <w:sz w:val="24"/>
          <w:szCs w:val="24"/>
        </w:rPr>
        <w:t>[</w:t>
      </w:r>
      <w:r w:rsidRPr="0084237C">
        <w:rPr>
          <w:rFonts w:ascii="Times New Roman" w:hAnsi="Times New Roman" w:cs="Times New Roman"/>
          <w:b/>
          <w:i/>
          <w:iCs/>
          <w:sz w:val="24"/>
          <w:szCs w:val="24"/>
        </w:rPr>
        <w:t xml:space="preserve">Çevre ve Şehircilik Bakanlığı (Sorumlu Bakanlık), </w:t>
      </w:r>
      <w:r w:rsidRPr="0084237C">
        <w:rPr>
          <w:rFonts w:ascii="Times New Roman" w:hAnsi="Times New Roman" w:cs="Times New Roman"/>
          <w:b/>
          <w:bCs/>
          <w:i/>
          <w:iCs/>
          <w:sz w:val="24"/>
          <w:szCs w:val="24"/>
        </w:rPr>
        <w:t>İçişleri Bakanlığı</w:t>
      </w:r>
      <w:r w:rsidRPr="0084237C">
        <w:rPr>
          <w:rFonts w:ascii="Times New Roman" w:hAnsi="Times New Roman" w:cs="Times New Roman"/>
          <w:b/>
          <w:iCs/>
          <w:sz w:val="24"/>
          <w:szCs w:val="24"/>
        </w:rPr>
        <w:t>]</w:t>
      </w:r>
    </w:p>
    <w:p w:rsidR="00A80E57" w:rsidRDefault="00A80E57" w:rsidP="00A80E57">
      <w:pPr>
        <w:pStyle w:val="ListeParagraf"/>
        <w:rPr>
          <w:rFonts w:ascii="Times New Roman" w:hAnsi="Times New Roman" w:cs="Times New Roman"/>
          <w:b/>
          <w:bCs/>
          <w:i/>
          <w:iCs/>
          <w:sz w:val="24"/>
          <w:szCs w:val="24"/>
        </w:rPr>
      </w:pPr>
    </w:p>
    <w:p w:rsidR="006B4AA4" w:rsidRPr="0084237C" w:rsidRDefault="006B4AA4" w:rsidP="00A80E57">
      <w:pPr>
        <w:pStyle w:val="ListeParagraf"/>
        <w:rPr>
          <w:rFonts w:ascii="Times New Roman" w:hAnsi="Times New Roman" w:cs="Times New Roman"/>
          <w:b/>
          <w:bCs/>
          <w:i/>
          <w:iCs/>
          <w:sz w:val="24"/>
          <w:szCs w:val="24"/>
        </w:rPr>
      </w:pPr>
    </w:p>
    <w:p w:rsidR="00A80E57" w:rsidRPr="0084237C" w:rsidRDefault="00A80E57" w:rsidP="00A80E57">
      <w:pPr>
        <w:pStyle w:val="ListeParagraf"/>
        <w:spacing w:before="240" w:line="360" w:lineRule="auto"/>
        <w:ind w:left="0"/>
        <w:jc w:val="both"/>
        <w:rPr>
          <w:rFonts w:ascii="Times New Roman" w:hAnsi="Times New Roman" w:cs="Times New Roman"/>
          <w:b/>
          <w:iCs/>
          <w:sz w:val="24"/>
          <w:szCs w:val="24"/>
          <w:u w:val="single"/>
        </w:rPr>
      </w:pPr>
      <w:r w:rsidRPr="0084237C">
        <w:rPr>
          <w:rFonts w:ascii="Times New Roman" w:hAnsi="Times New Roman" w:cs="Times New Roman"/>
          <w:b/>
          <w:iCs/>
          <w:sz w:val="24"/>
          <w:szCs w:val="24"/>
          <w:u w:val="single"/>
        </w:rPr>
        <w:t>Dijital Bağımlılıkla Mücadeleye Yönelik Kararlar:</w:t>
      </w:r>
    </w:p>
    <w:p w:rsidR="00A80E57" w:rsidRPr="0084237C" w:rsidRDefault="00A80E57" w:rsidP="00A80E57">
      <w:pPr>
        <w:pStyle w:val="ListeParagraf"/>
        <w:spacing w:before="240" w:line="360" w:lineRule="auto"/>
        <w:ind w:left="1065"/>
        <w:jc w:val="both"/>
        <w:rPr>
          <w:rFonts w:ascii="Times New Roman" w:hAnsi="Times New Roman" w:cs="Times New Roman"/>
          <w:b/>
          <w:iCs/>
          <w:sz w:val="24"/>
          <w:szCs w:val="24"/>
          <w:u w:val="single"/>
        </w:rPr>
      </w:pPr>
    </w:p>
    <w:p w:rsidR="0084237C" w:rsidRDefault="00A80E57" w:rsidP="0084237C">
      <w:pPr>
        <w:pStyle w:val="ListeParagraf"/>
        <w:numPr>
          <w:ilvl w:val="0"/>
          <w:numId w:val="2"/>
        </w:numPr>
        <w:spacing w:before="240" w:line="360" w:lineRule="auto"/>
        <w:jc w:val="both"/>
        <w:rPr>
          <w:rFonts w:ascii="Times New Roman" w:hAnsi="Times New Roman" w:cs="Times New Roman"/>
          <w:b/>
          <w:i/>
          <w:iCs/>
          <w:sz w:val="24"/>
          <w:szCs w:val="24"/>
        </w:rPr>
      </w:pPr>
      <w:r w:rsidRPr="0084237C">
        <w:rPr>
          <w:rFonts w:ascii="Times New Roman" w:hAnsi="Times New Roman" w:cs="Times New Roman"/>
          <w:iCs/>
          <w:sz w:val="24"/>
          <w:szCs w:val="24"/>
        </w:rPr>
        <w:t xml:space="preserve">Tüm erişim sağlayıcılarının yeni abonelikleri, aksi abone tarafından talep edilmedikçe, güvenli internet “aile </w:t>
      </w:r>
      <w:proofErr w:type="gramStart"/>
      <w:r w:rsidRPr="0084237C">
        <w:rPr>
          <w:rFonts w:ascii="Times New Roman" w:hAnsi="Times New Roman" w:cs="Times New Roman"/>
          <w:iCs/>
          <w:sz w:val="24"/>
          <w:szCs w:val="24"/>
        </w:rPr>
        <w:t>profili</w:t>
      </w:r>
      <w:proofErr w:type="gramEnd"/>
      <w:r w:rsidRPr="0084237C">
        <w:rPr>
          <w:rFonts w:ascii="Times New Roman" w:hAnsi="Times New Roman" w:cs="Times New Roman"/>
          <w:iCs/>
          <w:sz w:val="24"/>
          <w:szCs w:val="24"/>
        </w:rPr>
        <w:t>” olarak başlat</w:t>
      </w:r>
      <w:r w:rsidR="000C3EB4">
        <w:rPr>
          <w:rFonts w:ascii="Times New Roman" w:hAnsi="Times New Roman" w:cs="Times New Roman"/>
          <w:iCs/>
          <w:sz w:val="24"/>
          <w:szCs w:val="24"/>
        </w:rPr>
        <w:t>ıl</w:t>
      </w:r>
      <w:r w:rsidRPr="0084237C">
        <w:rPr>
          <w:rFonts w:ascii="Times New Roman" w:hAnsi="Times New Roman" w:cs="Times New Roman"/>
          <w:iCs/>
          <w:sz w:val="24"/>
          <w:szCs w:val="24"/>
        </w:rPr>
        <w:t>ması</w:t>
      </w:r>
      <w:r w:rsidR="000C3EB4">
        <w:rPr>
          <w:rFonts w:ascii="Times New Roman" w:hAnsi="Times New Roman" w:cs="Times New Roman"/>
          <w:iCs/>
          <w:sz w:val="24"/>
          <w:szCs w:val="24"/>
        </w:rPr>
        <w:t>na</w:t>
      </w:r>
      <w:r w:rsidRPr="0084237C">
        <w:rPr>
          <w:rFonts w:ascii="Times New Roman" w:hAnsi="Times New Roman" w:cs="Times New Roman"/>
          <w:iCs/>
          <w:sz w:val="24"/>
          <w:szCs w:val="24"/>
        </w:rPr>
        <w:t xml:space="preserve"> </w:t>
      </w:r>
      <w:r w:rsidRPr="0084237C">
        <w:rPr>
          <w:rFonts w:ascii="Times New Roman" w:hAnsi="Times New Roman" w:cs="Times New Roman"/>
          <w:b/>
          <w:i/>
          <w:iCs/>
          <w:sz w:val="24"/>
          <w:szCs w:val="24"/>
        </w:rPr>
        <w:t>(Bilgi Teknolojileri ve İletişim Kurumu)</w:t>
      </w:r>
    </w:p>
    <w:p w:rsidR="006B4AA4" w:rsidRPr="006B4AA4" w:rsidRDefault="006B4AA4" w:rsidP="006B4AA4">
      <w:pPr>
        <w:pStyle w:val="ListeParagraf"/>
        <w:spacing w:before="240" w:line="360" w:lineRule="auto"/>
        <w:ind w:left="1065"/>
        <w:jc w:val="both"/>
        <w:rPr>
          <w:rFonts w:ascii="Times New Roman" w:hAnsi="Times New Roman" w:cs="Times New Roman"/>
          <w:b/>
          <w:i/>
          <w:iCs/>
          <w:sz w:val="24"/>
          <w:szCs w:val="24"/>
        </w:rPr>
      </w:pPr>
    </w:p>
    <w:p w:rsidR="00A80E57" w:rsidRPr="000C3EB4" w:rsidRDefault="00A80E57" w:rsidP="0084237C">
      <w:pPr>
        <w:pStyle w:val="ListeParagraf"/>
        <w:numPr>
          <w:ilvl w:val="0"/>
          <w:numId w:val="2"/>
        </w:numPr>
        <w:spacing w:before="240" w:line="360" w:lineRule="auto"/>
        <w:jc w:val="both"/>
        <w:rPr>
          <w:rFonts w:ascii="Times New Roman" w:hAnsi="Times New Roman" w:cs="Times New Roman"/>
          <w:b/>
          <w:i/>
          <w:iCs/>
          <w:sz w:val="24"/>
          <w:szCs w:val="24"/>
        </w:rPr>
      </w:pPr>
      <w:r w:rsidRPr="0084237C">
        <w:rPr>
          <w:rFonts w:ascii="Times New Roman" w:hAnsi="Times New Roman" w:cs="Times New Roman"/>
          <w:iCs/>
          <w:sz w:val="24"/>
          <w:szCs w:val="24"/>
        </w:rPr>
        <w:t>Türkiye’de internet kullanım alışkanlıklarının ölçülmesine ilişkin çalışmaların yapılması</w:t>
      </w:r>
      <w:r w:rsidR="000C3EB4">
        <w:rPr>
          <w:rFonts w:ascii="Times New Roman" w:hAnsi="Times New Roman" w:cs="Times New Roman"/>
          <w:iCs/>
          <w:sz w:val="24"/>
          <w:szCs w:val="24"/>
        </w:rPr>
        <w:t>na</w:t>
      </w:r>
      <w:r w:rsidRPr="0084237C">
        <w:rPr>
          <w:rFonts w:ascii="Times New Roman" w:hAnsi="Times New Roman" w:cs="Times New Roman"/>
          <w:b/>
          <w:i/>
          <w:iCs/>
          <w:sz w:val="24"/>
          <w:szCs w:val="24"/>
        </w:rPr>
        <w:t xml:space="preserve"> (Bilgi Teknolojileri ve İletişim Kurumu)</w:t>
      </w:r>
      <w:r w:rsidRPr="0084237C">
        <w:rPr>
          <w:rFonts w:ascii="Times New Roman" w:hAnsi="Times New Roman" w:cs="Times New Roman"/>
          <w:iCs/>
          <w:sz w:val="24"/>
          <w:szCs w:val="24"/>
        </w:rPr>
        <w:t xml:space="preserve">  </w:t>
      </w:r>
    </w:p>
    <w:p w:rsidR="000C3EB4" w:rsidRPr="000C3EB4" w:rsidRDefault="000C3EB4" w:rsidP="000C3EB4">
      <w:pPr>
        <w:pStyle w:val="ListeParagraf"/>
        <w:rPr>
          <w:rFonts w:ascii="Times New Roman" w:hAnsi="Times New Roman" w:cs="Times New Roman"/>
          <w:b/>
          <w:i/>
          <w:iCs/>
          <w:sz w:val="24"/>
          <w:szCs w:val="24"/>
        </w:rPr>
      </w:pPr>
    </w:p>
    <w:p w:rsidR="000C3EB4" w:rsidRPr="000C3EB4" w:rsidRDefault="000C3EB4" w:rsidP="000C3EB4">
      <w:pPr>
        <w:pStyle w:val="ListeParagraf"/>
        <w:spacing w:before="240" w:line="360" w:lineRule="auto"/>
        <w:ind w:left="1065"/>
        <w:jc w:val="both"/>
        <w:rPr>
          <w:rFonts w:ascii="Times New Roman" w:hAnsi="Times New Roman" w:cs="Times New Roman"/>
          <w:iCs/>
          <w:sz w:val="24"/>
          <w:szCs w:val="24"/>
        </w:rPr>
      </w:pPr>
      <w:r>
        <w:rPr>
          <w:rFonts w:ascii="Times New Roman" w:hAnsi="Times New Roman" w:cs="Times New Roman"/>
          <w:iCs/>
          <w:sz w:val="24"/>
          <w:szCs w:val="24"/>
        </w:rPr>
        <w:t>Karar verilmiştir.</w:t>
      </w:r>
    </w:p>
    <w:p w:rsidR="006B4AA4" w:rsidRPr="006B4AA4" w:rsidRDefault="006B4AA4" w:rsidP="006B4AA4">
      <w:pPr>
        <w:pStyle w:val="ListeParagraf"/>
        <w:rPr>
          <w:rFonts w:ascii="Times New Roman" w:hAnsi="Times New Roman" w:cs="Times New Roman"/>
          <w:b/>
          <w:i/>
          <w:iCs/>
          <w:sz w:val="24"/>
          <w:szCs w:val="24"/>
        </w:rPr>
      </w:pPr>
    </w:p>
    <w:tbl>
      <w:tblPr>
        <w:tblStyle w:val="TabloKlavuzu"/>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61"/>
      </w:tblGrid>
      <w:tr w:rsidR="008B3F2E" w:rsidRPr="002F59A3" w:rsidTr="005B1D5A">
        <w:tc>
          <w:tcPr>
            <w:tcW w:w="9498" w:type="dxa"/>
            <w:gridSpan w:val="2"/>
          </w:tcPr>
          <w:p w:rsidR="008B3F2E" w:rsidRPr="002F59A3" w:rsidRDefault="008B3F2E" w:rsidP="005B1D5A">
            <w:pPr>
              <w:pStyle w:val="ListeParagraf"/>
              <w:ind w:left="567"/>
              <w:jc w:val="center"/>
              <w:rPr>
                <w:rFonts w:ascii="Times New Roman" w:hAnsi="Times New Roman" w:cs="Times New Roman"/>
                <w:b/>
                <w:sz w:val="24"/>
                <w:szCs w:val="24"/>
              </w:rPr>
            </w:pPr>
          </w:p>
          <w:p w:rsidR="00F2042D" w:rsidRPr="002F59A3" w:rsidRDefault="00F2042D" w:rsidP="005B1D5A">
            <w:pPr>
              <w:pStyle w:val="ListeParagraf"/>
              <w:ind w:left="567"/>
              <w:jc w:val="center"/>
              <w:rPr>
                <w:rFonts w:ascii="Times New Roman" w:hAnsi="Times New Roman" w:cs="Times New Roman"/>
                <w:b/>
                <w:sz w:val="24"/>
                <w:szCs w:val="24"/>
              </w:rPr>
            </w:pPr>
          </w:p>
          <w:p w:rsidR="008B3F2E" w:rsidRPr="002F59A3" w:rsidRDefault="008B3F2E" w:rsidP="005B1D5A">
            <w:pPr>
              <w:pStyle w:val="ListeParagraf"/>
              <w:ind w:left="567"/>
              <w:jc w:val="center"/>
              <w:rPr>
                <w:rFonts w:ascii="Times New Roman" w:hAnsi="Times New Roman" w:cs="Times New Roman"/>
                <w:b/>
                <w:sz w:val="24"/>
                <w:szCs w:val="24"/>
              </w:rPr>
            </w:pPr>
          </w:p>
          <w:p w:rsidR="008B3F2E" w:rsidRPr="002F59A3" w:rsidRDefault="008B3F2E" w:rsidP="005B1D5A">
            <w:pPr>
              <w:pStyle w:val="ListeParagraf"/>
              <w:ind w:left="567"/>
              <w:jc w:val="center"/>
              <w:rPr>
                <w:rFonts w:ascii="Times New Roman" w:hAnsi="Times New Roman" w:cs="Times New Roman"/>
                <w:b/>
                <w:sz w:val="24"/>
                <w:szCs w:val="24"/>
              </w:rPr>
            </w:pPr>
          </w:p>
          <w:p w:rsidR="008B3F2E" w:rsidRPr="002F59A3" w:rsidRDefault="00747750" w:rsidP="005B1D5A">
            <w:pPr>
              <w:pStyle w:val="ListeParagraf"/>
              <w:ind w:left="567"/>
              <w:jc w:val="center"/>
              <w:rPr>
                <w:rFonts w:ascii="Times New Roman" w:hAnsi="Times New Roman" w:cs="Times New Roman"/>
                <w:b/>
                <w:sz w:val="24"/>
                <w:szCs w:val="24"/>
              </w:rPr>
            </w:pPr>
            <w:r w:rsidRPr="002F59A3">
              <w:rPr>
                <w:rFonts w:ascii="Times New Roman" w:hAnsi="Times New Roman" w:cs="Times New Roman"/>
                <w:b/>
                <w:sz w:val="24"/>
                <w:szCs w:val="24"/>
              </w:rPr>
              <w:t>Fuat OKTAY</w:t>
            </w:r>
          </w:p>
          <w:p w:rsidR="008B3F2E" w:rsidRPr="002F59A3" w:rsidRDefault="008B3F2E" w:rsidP="005B1D5A">
            <w:pPr>
              <w:pStyle w:val="ListeParagraf"/>
              <w:ind w:left="567"/>
              <w:jc w:val="center"/>
              <w:rPr>
                <w:rFonts w:ascii="Times New Roman" w:hAnsi="Times New Roman" w:cs="Times New Roman"/>
                <w:b/>
                <w:sz w:val="24"/>
                <w:szCs w:val="24"/>
              </w:rPr>
            </w:pPr>
            <w:r w:rsidRPr="002F59A3">
              <w:rPr>
                <w:rFonts w:ascii="Times New Roman" w:hAnsi="Times New Roman" w:cs="Times New Roman"/>
                <w:b/>
                <w:sz w:val="24"/>
                <w:szCs w:val="24"/>
              </w:rPr>
              <w:t>Cumhurbaşkanı Yardımcısı</w:t>
            </w:r>
          </w:p>
          <w:p w:rsidR="008B3F2E" w:rsidRPr="002F59A3" w:rsidRDefault="008B3F2E" w:rsidP="005B1D5A">
            <w:pPr>
              <w:pStyle w:val="ListeParagraf"/>
              <w:ind w:left="567"/>
              <w:jc w:val="center"/>
              <w:rPr>
                <w:rFonts w:ascii="Times New Roman" w:hAnsi="Times New Roman" w:cs="Times New Roman"/>
                <w:b/>
                <w:sz w:val="24"/>
                <w:szCs w:val="24"/>
              </w:rPr>
            </w:pPr>
            <w:r w:rsidRPr="002F59A3">
              <w:rPr>
                <w:rFonts w:ascii="Times New Roman" w:hAnsi="Times New Roman" w:cs="Times New Roman"/>
                <w:b/>
                <w:sz w:val="24"/>
                <w:szCs w:val="24"/>
              </w:rPr>
              <w:t>(BMYK Başkanı)</w:t>
            </w:r>
          </w:p>
        </w:tc>
      </w:tr>
      <w:tr w:rsidR="008B3F2E" w:rsidRPr="002F59A3" w:rsidTr="005B1D5A">
        <w:tc>
          <w:tcPr>
            <w:tcW w:w="4537" w:type="dxa"/>
            <w:vAlign w:val="bottom"/>
          </w:tcPr>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proofErr w:type="spellStart"/>
            <w:r w:rsidRPr="002F59A3">
              <w:rPr>
                <w:rFonts w:ascii="Times New Roman" w:hAnsi="Times New Roman" w:cs="Times New Roman"/>
                <w:b/>
                <w:sz w:val="24"/>
                <w:szCs w:val="24"/>
              </w:rPr>
              <w:t>Abd</w:t>
            </w:r>
            <w:r w:rsidR="00D9071D">
              <w:rPr>
                <w:rFonts w:ascii="Times New Roman" w:hAnsi="Times New Roman" w:cs="Times New Roman"/>
                <w:b/>
                <w:sz w:val="24"/>
                <w:szCs w:val="24"/>
              </w:rPr>
              <w:t>u</w:t>
            </w:r>
            <w:r w:rsidRPr="002F59A3">
              <w:rPr>
                <w:rFonts w:ascii="Times New Roman" w:hAnsi="Times New Roman" w:cs="Times New Roman"/>
                <w:b/>
                <w:sz w:val="24"/>
                <w:szCs w:val="24"/>
              </w:rPr>
              <w:t>lhamit</w:t>
            </w:r>
            <w:proofErr w:type="spellEnd"/>
            <w:r w:rsidRPr="002F59A3">
              <w:rPr>
                <w:rFonts w:ascii="Times New Roman" w:hAnsi="Times New Roman" w:cs="Times New Roman"/>
                <w:b/>
                <w:sz w:val="24"/>
                <w:szCs w:val="24"/>
              </w:rPr>
              <w:t xml:space="preserve"> GÜL</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Adalet Bakanı                                      (BMYK Üyesi)</w:t>
            </w:r>
          </w:p>
        </w:tc>
        <w:tc>
          <w:tcPr>
            <w:tcW w:w="4961" w:type="dxa"/>
            <w:vAlign w:val="bottom"/>
          </w:tcPr>
          <w:p w:rsidR="008B3F2E" w:rsidRPr="002F59A3" w:rsidRDefault="008B3F2E"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p>
          <w:p w:rsidR="00F2042D" w:rsidRPr="002F59A3" w:rsidRDefault="00F2042D"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Zehra Zümrüt SELÇUK</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Aile, Ça</w:t>
            </w:r>
            <w:r w:rsidR="005B1D5A" w:rsidRPr="002F59A3">
              <w:rPr>
                <w:rFonts w:ascii="Times New Roman" w:hAnsi="Times New Roman" w:cs="Times New Roman"/>
                <w:b/>
                <w:sz w:val="24"/>
                <w:szCs w:val="24"/>
              </w:rPr>
              <w:t xml:space="preserve">lışma ve Sosyal Hizmetler </w:t>
            </w:r>
            <w:r w:rsidRPr="002F59A3">
              <w:rPr>
                <w:rFonts w:ascii="Times New Roman" w:hAnsi="Times New Roman" w:cs="Times New Roman"/>
                <w:b/>
                <w:sz w:val="24"/>
                <w:szCs w:val="24"/>
              </w:rPr>
              <w:t>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r>
      <w:tr w:rsidR="008B3F2E" w:rsidRPr="002F59A3" w:rsidTr="005B1D5A">
        <w:tc>
          <w:tcPr>
            <w:tcW w:w="4537" w:type="dxa"/>
            <w:vAlign w:val="bottom"/>
          </w:tcPr>
          <w:p w:rsidR="008B3F2E" w:rsidRPr="002F59A3" w:rsidRDefault="008B3F2E"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F2042D" w:rsidRPr="002F59A3" w:rsidRDefault="00F2042D"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Murat KURUM</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Çevre ve Şehircilik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c>
          <w:tcPr>
            <w:tcW w:w="4961" w:type="dxa"/>
            <w:vAlign w:val="bottom"/>
          </w:tcPr>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Dr. Mehmet Muharrem KASAPOĞLU</w:t>
            </w:r>
          </w:p>
          <w:p w:rsidR="008B3F2E" w:rsidRPr="002F59A3" w:rsidRDefault="008B3F2E" w:rsidP="005B1D5A">
            <w:pPr>
              <w:ind w:left="68"/>
              <w:jc w:val="center"/>
              <w:rPr>
                <w:rFonts w:ascii="Times New Roman" w:hAnsi="Times New Roman" w:cs="Times New Roman"/>
                <w:b/>
                <w:sz w:val="24"/>
                <w:szCs w:val="24"/>
              </w:rPr>
            </w:pPr>
            <w:r w:rsidRPr="002F59A3">
              <w:rPr>
                <w:rFonts w:ascii="Times New Roman" w:hAnsi="Times New Roman" w:cs="Times New Roman"/>
                <w:b/>
                <w:sz w:val="24"/>
                <w:szCs w:val="24"/>
              </w:rPr>
              <w:t>Gençlik ve Spor Bakanı</w:t>
            </w:r>
          </w:p>
          <w:p w:rsidR="008B3F2E" w:rsidRPr="002F59A3" w:rsidRDefault="008B3F2E" w:rsidP="005B1D5A">
            <w:pPr>
              <w:ind w:left="68"/>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r>
      <w:tr w:rsidR="008B3F2E" w:rsidRPr="002F59A3" w:rsidTr="005B1D5A">
        <w:tc>
          <w:tcPr>
            <w:tcW w:w="4537" w:type="dxa"/>
            <w:vAlign w:val="bottom"/>
          </w:tcPr>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Lütfi ELVAN</w:t>
            </w: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Hazine ve Maliye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c>
          <w:tcPr>
            <w:tcW w:w="4961" w:type="dxa"/>
            <w:vAlign w:val="bottom"/>
          </w:tcPr>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Süleyman SOYLU</w:t>
            </w: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İçişleri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r>
      <w:tr w:rsidR="008B3F2E" w:rsidRPr="002F59A3" w:rsidTr="005B1D5A">
        <w:tc>
          <w:tcPr>
            <w:tcW w:w="4537" w:type="dxa"/>
            <w:vAlign w:val="bottom"/>
          </w:tcPr>
          <w:p w:rsidR="005B1D5A" w:rsidRPr="002F59A3" w:rsidRDefault="006B4AA4" w:rsidP="006B4AA4">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lastRenderedPageBreak/>
              <w:t>Ziya SE</w:t>
            </w:r>
            <w:r w:rsidR="005B1D5A" w:rsidRPr="002F59A3">
              <w:rPr>
                <w:rFonts w:ascii="Times New Roman" w:hAnsi="Times New Roman" w:cs="Times New Roman"/>
                <w:b/>
                <w:sz w:val="24"/>
                <w:szCs w:val="24"/>
              </w:rPr>
              <w:t>LÇUK</w:t>
            </w: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Milli Eğitim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c>
          <w:tcPr>
            <w:tcW w:w="4961" w:type="dxa"/>
            <w:vAlign w:val="bottom"/>
          </w:tcPr>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F2042D" w:rsidRPr="002F59A3" w:rsidRDefault="00F2042D"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Dr. Fahrettin KOCA</w:t>
            </w: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Sağlık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r>
      <w:tr w:rsidR="008B3F2E" w:rsidRPr="002F59A3" w:rsidTr="005B1D5A">
        <w:tc>
          <w:tcPr>
            <w:tcW w:w="4537" w:type="dxa"/>
            <w:vAlign w:val="bottom"/>
          </w:tcPr>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Dr. Bekir PAKDEMİRLİ</w:t>
            </w: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Tarım ve Orman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c>
          <w:tcPr>
            <w:tcW w:w="4961" w:type="dxa"/>
            <w:vAlign w:val="bottom"/>
          </w:tcPr>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F2042D" w:rsidRPr="002F59A3" w:rsidRDefault="00F2042D"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Adil KARAİSMAİLOĞLU</w:t>
            </w: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Ulaştırma ve Altyapı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r>
      <w:tr w:rsidR="008B3F2E" w:rsidRPr="002F59A3" w:rsidTr="005B1D5A">
        <w:tc>
          <w:tcPr>
            <w:tcW w:w="4537" w:type="dxa"/>
            <w:vAlign w:val="bottom"/>
          </w:tcPr>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Ruhsar PEKCAN</w:t>
            </w: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Ticaret Bakanı</w:t>
            </w:r>
          </w:p>
          <w:p w:rsidR="008B3F2E" w:rsidRPr="002F59A3" w:rsidRDefault="008B3F2E"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c>
          <w:tcPr>
            <w:tcW w:w="4961" w:type="dxa"/>
            <w:vAlign w:val="bottom"/>
          </w:tcPr>
          <w:p w:rsidR="005B1D5A" w:rsidRPr="002F59A3" w:rsidRDefault="005B1D5A" w:rsidP="005B1D5A">
            <w:pPr>
              <w:ind w:left="-426" w:right="-851" w:firstLine="142"/>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6B4AA4" w:rsidRPr="002F59A3" w:rsidRDefault="006B4AA4" w:rsidP="005B1D5A">
            <w:pPr>
              <w:pStyle w:val="ListeParagraf"/>
              <w:spacing w:before="240"/>
              <w:ind w:left="0"/>
              <w:jc w:val="center"/>
              <w:rPr>
                <w:rFonts w:ascii="Times New Roman" w:hAnsi="Times New Roman" w:cs="Times New Roman"/>
                <w:b/>
                <w:sz w:val="24"/>
                <w:szCs w:val="24"/>
              </w:rPr>
            </w:pPr>
          </w:p>
          <w:p w:rsidR="00F2042D" w:rsidRPr="002F59A3" w:rsidRDefault="00F2042D"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p>
          <w:p w:rsidR="005B1D5A" w:rsidRPr="002F59A3" w:rsidRDefault="005B1D5A" w:rsidP="005B1D5A">
            <w:pPr>
              <w:pStyle w:val="ListeParagraf"/>
              <w:spacing w:before="240"/>
              <w:ind w:left="0"/>
              <w:jc w:val="center"/>
              <w:rPr>
                <w:rFonts w:ascii="Times New Roman" w:hAnsi="Times New Roman" w:cs="Times New Roman"/>
                <w:b/>
                <w:sz w:val="24"/>
                <w:szCs w:val="24"/>
              </w:rPr>
            </w:pPr>
            <w:r w:rsidRPr="002F59A3">
              <w:rPr>
                <w:rFonts w:ascii="Times New Roman" w:hAnsi="Times New Roman" w:cs="Times New Roman"/>
                <w:b/>
                <w:sz w:val="24"/>
                <w:szCs w:val="24"/>
              </w:rPr>
              <w:t>Prof. Dr. Serkan TOPALOĞLU</w:t>
            </w:r>
          </w:p>
          <w:p w:rsidR="005B1D5A" w:rsidRPr="002F59A3" w:rsidRDefault="005B1D5A" w:rsidP="005B1D5A">
            <w:pPr>
              <w:ind w:left="175"/>
              <w:jc w:val="center"/>
              <w:rPr>
                <w:rFonts w:ascii="Times New Roman" w:hAnsi="Times New Roman" w:cs="Times New Roman"/>
                <w:b/>
                <w:sz w:val="24"/>
                <w:szCs w:val="24"/>
              </w:rPr>
            </w:pPr>
            <w:r w:rsidRPr="002F59A3">
              <w:rPr>
                <w:rFonts w:ascii="Times New Roman" w:hAnsi="Times New Roman" w:cs="Times New Roman"/>
                <w:b/>
                <w:sz w:val="24"/>
                <w:szCs w:val="24"/>
              </w:rPr>
              <w:t>Cumhurbaşkanlığı Sağlık ve Gıda Politikaları Kurulu Başkanvekili</w:t>
            </w:r>
          </w:p>
          <w:p w:rsidR="008B3F2E" w:rsidRPr="002F59A3" w:rsidRDefault="008B3F2E" w:rsidP="005B1D5A">
            <w:pPr>
              <w:ind w:left="175"/>
              <w:jc w:val="center"/>
              <w:rPr>
                <w:rFonts w:ascii="Times New Roman" w:hAnsi="Times New Roman" w:cs="Times New Roman"/>
                <w:b/>
                <w:sz w:val="24"/>
                <w:szCs w:val="24"/>
              </w:rPr>
            </w:pPr>
            <w:r w:rsidRPr="002F59A3">
              <w:rPr>
                <w:rFonts w:ascii="Times New Roman" w:hAnsi="Times New Roman" w:cs="Times New Roman"/>
                <w:b/>
                <w:sz w:val="24"/>
                <w:szCs w:val="24"/>
              </w:rPr>
              <w:t>(BMYK Üyesi)</w:t>
            </w:r>
          </w:p>
        </w:tc>
      </w:tr>
    </w:tbl>
    <w:p w:rsidR="00B579DF" w:rsidRPr="002F59A3" w:rsidRDefault="00B579DF" w:rsidP="00F2042D">
      <w:pPr>
        <w:rPr>
          <w:rFonts w:ascii="Times New Roman" w:hAnsi="Times New Roman" w:cs="Times New Roman"/>
          <w:b/>
          <w:sz w:val="28"/>
          <w:szCs w:val="24"/>
        </w:rPr>
      </w:pPr>
    </w:p>
    <w:p w:rsidR="00BD7F61" w:rsidRPr="002F59A3" w:rsidRDefault="00BD7F61" w:rsidP="005B1D5A">
      <w:pPr>
        <w:spacing w:after="0"/>
        <w:ind w:left="-426" w:firstLine="284"/>
        <w:jc w:val="center"/>
        <w:rPr>
          <w:rFonts w:ascii="Times New Roman" w:hAnsi="Times New Roman" w:cs="Times New Roman"/>
          <w:b/>
          <w:sz w:val="28"/>
          <w:szCs w:val="24"/>
        </w:rPr>
      </w:pPr>
    </w:p>
    <w:p w:rsidR="00BD7F61" w:rsidRPr="002F59A3" w:rsidRDefault="00BD7F61" w:rsidP="005B1D5A">
      <w:pPr>
        <w:spacing w:after="0"/>
        <w:ind w:left="-426" w:firstLine="284"/>
        <w:jc w:val="center"/>
        <w:rPr>
          <w:rFonts w:ascii="Times New Roman" w:hAnsi="Times New Roman" w:cs="Times New Roman"/>
          <w:b/>
          <w:sz w:val="28"/>
          <w:szCs w:val="24"/>
        </w:rPr>
      </w:pPr>
    </w:p>
    <w:bookmarkEnd w:id="0"/>
    <w:p w:rsidR="00575765" w:rsidRPr="008B3F2E" w:rsidRDefault="00575765" w:rsidP="00575765">
      <w:pPr>
        <w:spacing w:after="0"/>
        <w:ind w:left="4530" w:right="-851" w:firstLine="426"/>
        <w:jc w:val="center"/>
        <w:rPr>
          <w:rFonts w:ascii="Times New Roman" w:hAnsi="Times New Roman" w:cs="Times New Roman"/>
          <w:sz w:val="28"/>
          <w:szCs w:val="24"/>
        </w:rPr>
      </w:pPr>
    </w:p>
    <w:sectPr w:rsidR="00575765" w:rsidRPr="008B3F2E" w:rsidSect="00B1662B">
      <w:footerReference w:type="default" r:id="rId9"/>
      <w:pgSz w:w="11906" w:h="16838"/>
      <w:pgMar w:top="1418"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2F" w:rsidRDefault="00EA462F" w:rsidP="005B1D5A">
      <w:pPr>
        <w:spacing w:after="0" w:line="240" w:lineRule="auto"/>
      </w:pPr>
      <w:r>
        <w:separator/>
      </w:r>
    </w:p>
  </w:endnote>
  <w:endnote w:type="continuationSeparator" w:id="0">
    <w:p w:rsidR="00EA462F" w:rsidRDefault="00EA462F" w:rsidP="005B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997581"/>
      <w:docPartObj>
        <w:docPartGallery w:val="Page Numbers (Bottom of Page)"/>
        <w:docPartUnique/>
      </w:docPartObj>
    </w:sdtPr>
    <w:sdtEndPr/>
    <w:sdtContent>
      <w:sdt>
        <w:sdtPr>
          <w:id w:val="253475738"/>
          <w:docPartObj>
            <w:docPartGallery w:val="Page Numbers (Top of Page)"/>
            <w:docPartUnique/>
          </w:docPartObj>
        </w:sdtPr>
        <w:sdtEndPr/>
        <w:sdtContent>
          <w:p w:rsidR="005B1D5A" w:rsidRDefault="005B1D5A" w:rsidP="006B4AA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C78E4">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C78E4">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2F" w:rsidRDefault="00EA462F" w:rsidP="005B1D5A">
      <w:pPr>
        <w:spacing w:after="0" w:line="240" w:lineRule="auto"/>
      </w:pPr>
      <w:r>
        <w:separator/>
      </w:r>
    </w:p>
  </w:footnote>
  <w:footnote w:type="continuationSeparator" w:id="0">
    <w:p w:rsidR="00EA462F" w:rsidRDefault="00EA462F" w:rsidP="005B1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C3"/>
    <w:multiLevelType w:val="hybridMultilevel"/>
    <w:tmpl w:val="72E057C0"/>
    <w:lvl w:ilvl="0" w:tplc="56569C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302BB"/>
    <w:multiLevelType w:val="hybridMultilevel"/>
    <w:tmpl w:val="BC547BE0"/>
    <w:lvl w:ilvl="0" w:tplc="26E45DEA">
      <w:start w:val="1"/>
      <w:numFmt w:val="bullet"/>
      <w:lvlText w:val="-"/>
      <w:lvlJc w:val="left"/>
      <w:pPr>
        <w:ind w:left="1785" w:hanging="360"/>
      </w:pPr>
      <w:rPr>
        <w:rFonts w:ascii="Verdana" w:hAnsi="Verdana"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2" w15:restartNumberingAfterBreak="0">
    <w:nsid w:val="2F55137E"/>
    <w:multiLevelType w:val="hybridMultilevel"/>
    <w:tmpl w:val="DFAEC60A"/>
    <w:lvl w:ilvl="0" w:tplc="1D8E1168">
      <w:start w:val="1"/>
      <w:numFmt w:val="bullet"/>
      <w:lvlText w:val="•"/>
      <w:lvlJc w:val="left"/>
      <w:pPr>
        <w:tabs>
          <w:tab w:val="num" w:pos="720"/>
        </w:tabs>
        <w:ind w:left="720" w:hanging="360"/>
      </w:pPr>
      <w:rPr>
        <w:rFonts w:ascii="Arial" w:hAnsi="Arial" w:cs="Times New Roman" w:hint="default"/>
      </w:rPr>
    </w:lvl>
    <w:lvl w:ilvl="1" w:tplc="199E404C">
      <w:start w:val="1"/>
      <w:numFmt w:val="bullet"/>
      <w:lvlText w:val="•"/>
      <w:lvlJc w:val="left"/>
      <w:pPr>
        <w:tabs>
          <w:tab w:val="num" w:pos="1440"/>
        </w:tabs>
        <w:ind w:left="1440" w:hanging="360"/>
      </w:pPr>
      <w:rPr>
        <w:rFonts w:ascii="Arial" w:hAnsi="Arial" w:cs="Times New Roman" w:hint="default"/>
      </w:rPr>
    </w:lvl>
    <w:lvl w:ilvl="2" w:tplc="F2D2E718">
      <w:start w:val="1"/>
      <w:numFmt w:val="bullet"/>
      <w:lvlText w:val="•"/>
      <w:lvlJc w:val="left"/>
      <w:pPr>
        <w:tabs>
          <w:tab w:val="num" w:pos="2160"/>
        </w:tabs>
        <w:ind w:left="2160" w:hanging="360"/>
      </w:pPr>
      <w:rPr>
        <w:rFonts w:ascii="Arial" w:hAnsi="Arial" w:cs="Times New Roman" w:hint="default"/>
      </w:rPr>
    </w:lvl>
    <w:lvl w:ilvl="3" w:tplc="2C622D3A">
      <w:start w:val="1"/>
      <w:numFmt w:val="bullet"/>
      <w:lvlText w:val="•"/>
      <w:lvlJc w:val="left"/>
      <w:pPr>
        <w:tabs>
          <w:tab w:val="num" w:pos="2880"/>
        </w:tabs>
        <w:ind w:left="2880" w:hanging="360"/>
      </w:pPr>
      <w:rPr>
        <w:rFonts w:ascii="Arial" w:hAnsi="Arial" w:cs="Times New Roman" w:hint="default"/>
      </w:rPr>
    </w:lvl>
    <w:lvl w:ilvl="4" w:tplc="604EFB9E">
      <w:start w:val="1"/>
      <w:numFmt w:val="bullet"/>
      <w:lvlText w:val="•"/>
      <w:lvlJc w:val="left"/>
      <w:pPr>
        <w:tabs>
          <w:tab w:val="num" w:pos="3600"/>
        </w:tabs>
        <w:ind w:left="3600" w:hanging="360"/>
      </w:pPr>
      <w:rPr>
        <w:rFonts w:ascii="Arial" w:hAnsi="Arial" w:cs="Times New Roman" w:hint="default"/>
      </w:rPr>
    </w:lvl>
    <w:lvl w:ilvl="5" w:tplc="60F62CD4">
      <w:start w:val="1"/>
      <w:numFmt w:val="bullet"/>
      <w:lvlText w:val="•"/>
      <w:lvlJc w:val="left"/>
      <w:pPr>
        <w:tabs>
          <w:tab w:val="num" w:pos="4320"/>
        </w:tabs>
        <w:ind w:left="4320" w:hanging="360"/>
      </w:pPr>
      <w:rPr>
        <w:rFonts w:ascii="Arial" w:hAnsi="Arial" w:cs="Times New Roman" w:hint="default"/>
      </w:rPr>
    </w:lvl>
    <w:lvl w:ilvl="6" w:tplc="1F823CF2">
      <w:start w:val="1"/>
      <w:numFmt w:val="bullet"/>
      <w:lvlText w:val="•"/>
      <w:lvlJc w:val="left"/>
      <w:pPr>
        <w:tabs>
          <w:tab w:val="num" w:pos="5040"/>
        </w:tabs>
        <w:ind w:left="5040" w:hanging="360"/>
      </w:pPr>
      <w:rPr>
        <w:rFonts w:ascii="Arial" w:hAnsi="Arial" w:cs="Times New Roman" w:hint="default"/>
      </w:rPr>
    </w:lvl>
    <w:lvl w:ilvl="7" w:tplc="7C5E7FA8">
      <w:start w:val="1"/>
      <w:numFmt w:val="bullet"/>
      <w:lvlText w:val="•"/>
      <w:lvlJc w:val="left"/>
      <w:pPr>
        <w:tabs>
          <w:tab w:val="num" w:pos="5760"/>
        </w:tabs>
        <w:ind w:left="5760" w:hanging="360"/>
      </w:pPr>
      <w:rPr>
        <w:rFonts w:ascii="Arial" w:hAnsi="Arial" w:cs="Times New Roman" w:hint="default"/>
      </w:rPr>
    </w:lvl>
    <w:lvl w:ilvl="8" w:tplc="C77C73E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E253008"/>
    <w:multiLevelType w:val="hybridMultilevel"/>
    <w:tmpl w:val="FE9A0B30"/>
    <w:lvl w:ilvl="0" w:tplc="9C8AC68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6A2E464E"/>
    <w:multiLevelType w:val="hybridMultilevel"/>
    <w:tmpl w:val="B2BC7B02"/>
    <w:lvl w:ilvl="0" w:tplc="7DEE70A0">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7A"/>
    <w:rsid w:val="00010B74"/>
    <w:rsid w:val="0002552C"/>
    <w:rsid w:val="00043CEE"/>
    <w:rsid w:val="000471C5"/>
    <w:rsid w:val="000503D9"/>
    <w:rsid w:val="00092E17"/>
    <w:rsid w:val="00093647"/>
    <w:rsid w:val="000A64F1"/>
    <w:rsid w:val="000C3EB4"/>
    <w:rsid w:val="000C407A"/>
    <w:rsid w:val="000D7CC9"/>
    <w:rsid w:val="000F78D9"/>
    <w:rsid w:val="001202A8"/>
    <w:rsid w:val="001204AA"/>
    <w:rsid w:val="00146B8D"/>
    <w:rsid w:val="00147D0B"/>
    <w:rsid w:val="001831D0"/>
    <w:rsid w:val="00193BDA"/>
    <w:rsid w:val="001A277B"/>
    <w:rsid w:val="001E550F"/>
    <w:rsid w:val="001E704F"/>
    <w:rsid w:val="00222C72"/>
    <w:rsid w:val="00263BF7"/>
    <w:rsid w:val="002726F3"/>
    <w:rsid w:val="00296CC3"/>
    <w:rsid w:val="002A07FC"/>
    <w:rsid w:val="002A7160"/>
    <w:rsid w:val="002B63C2"/>
    <w:rsid w:val="002E48B8"/>
    <w:rsid w:val="002F49EF"/>
    <w:rsid w:val="002F59A3"/>
    <w:rsid w:val="003000D9"/>
    <w:rsid w:val="00335FD9"/>
    <w:rsid w:val="00336DA5"/>
    <w:rsid w:val="00344CE5"/>
    <w:rsid w:val="00382722"/>
    <w:rsid w:val="003A6607"/>
    <w:rsid w:val="003A7367"/>
    <w:rsid w:val="003B56BB"/>
    <w:rsid w:val="003E732C"/>
    <w:rsid w:val="003F2525"/>
    <w:rsid w:val="003F524F"/>
    <w:rsid w:val="00414B7F"/>
    <w:rsid w:val="004341B3"/>
    <w:rsid w:val="004474D2"/>
    <w:rsid w:val="00452EB8"/>
    <w:rsid w:val="00456B4F"/>
    <w:rsid w:val="00473577"/>
    <w:rsid w:val="00473A4E"/>
    <w:rsid w:val="00475F98"/>
    <w:rsid w:val="0048242D"/>
    <w:rsid w:val="004847FA"/>
    <w:rsid w:val="004B2087"/>
    <w:rsid w:val="004E222A"/>
    <w:rsid w:val="00512D91"/>
    <w:rsid w:val="00516493"/>
    <w:rsid w:val="00531A07"/>
    <w:rsid w:val="00566F23"/>
    <w:rsid w:val="005672CD"/>
    <w:rsid w:val="00575765"/>
    <w:rsid w:val="00587B8C"/>
    <w:rsid w:val="00597FCD"/>
    <w:rsid w:val="005B1B43"/>
    <w:rsid w:val="005B1D5A"/>
    <w:rsid w:val="005C791A"/>
    <w:rsid w:val="005D030A"/>
    <w:rsid w:val="00602980"/>
    <w:rsid w:val="00626DAF"/>
    <w:rsid w:val="0065335C"/>
    <w:rsid w:val="00666DFD"/>
    <w:rsid w:val="0067027B"/>
    <w:rsid w:val="0069625C"/>
    <w:rsid w:val="006A3DF0"/>
    <w:rsid w:val="006B4AA4"/>
    <w:rsid w:val="006C3B10"/>
    <w:rsid w:val="006D69C0"/>
    <w:rsid w:val="006F3F53"/>
    <w:rsid w:val="00735875"/>
    <w:rsid w:val="0074541B"/>
    <w:rsid w:val="00747750"/>
    <w:rsid w:val="0077562B"/>
    <w:rsid w:val="00775E79"/>
    <w:rsid w:val="007C3393"/>
    <w:rsid w:val="007C3B1F"/>
    <w:rsid w:val="008409D0"/>
    <w:rsid w:val="0084237C"/>
    <w:rsid w:val="00851A4E"/>
    <w:rsid w:val="00875065"/>
    <w:rsid w:val="00875EF3"/>
    <w:rsid w:val="008B3F2E"/>
    <w:rsid w:val="008F5365"/>
    <w:rsid w:val="008F5571"/>
    <w:rsid w:val="008F5D60"/>
    <w:rsid w:val="0091430C"/>
    <w:rsid w:val="009555F1"/>
    <w:rsid w:val="009D35F0"/>
    <w:rsid w:val="009F539A"/>
    <w:rsid w:val="00A116CB"/>
    <w:rsid w:val="00A14783"/>
    <w:rsid w:val="00A276D3"/>
    <w:rsid w:val="00A34E91"/>
    <w:rsid w:val="00A461A0"/>
    <w:rsid w:val="00A619A6"/>
    <w:rsid w:val="00A640AA"/>
    <w:rsid w:val="00A80E57"/>
    <w:rsid w:val="00AA56DA"/>
    <w:rsid w:val="00AB556A"/>
    <w:rsid w:val="00AB5CCA"/>
    <w:rsid w:val="00AC48E0"/>
    <w:rsid w:val="00AD245F"/>
    <w:rsid w:val="00AD69DA"/>
    <w:rsid w:val="00AE5E7A"/>
    <w:rsid w:val="00B0612F"/>
    <w:rsid w:val="00B1662B"/>
    <w:rsid w:val="00B25586"/>
    <w:rsid w:val="00B47D9D"/>
    <w:rsid w:val="00B579DF"/>
    <w:rsid w:val="00B63A2B"/>
    <w:rsid w:val="00BC589B"/>
    <w:rsid w:val="00BD7F61"/>
    <w:rsid w:val="00C04774"/>
    <w:rsid w:val="00C10C11"/>
    <w:rsid w:val="00C22BF8"/>
    <w:rsid w:val="00C349AC"/>
    <w:rsid w:val="00C71631"/>
    <w:rsid w:val="00C745EE"/>
    <w:rsid w:val="00C85E43"/>
    <w:rsid w:val="00CB741A"/>
    <w:rsid w:val="00CC34A9"/>
    <w:rsid w:val="00CC40EE"/>
    <w:rsid w:val="00CE1177"/>
    <w:rsid w:val="00CE18BC"/>
    <w:rsid w:val="00CE41AB"/>
    <w:rsid w:val="00D33C94"/>
    <w:rsid w:val="00D34A30"/>
    <w:rsid w:val="00D649B5"/>
    <w:rsid w:val="00D9071D"/>
    <w:rsid w:val="00DE1176"/>
    <w:rsid w:val="00E06D6E"/>
    <w:rsid w:val="00E4300B"/>
    <w:rsid w:val="00E710BD"/>
    <w:rsid w:val="00E7416C"/>
    <w:rsid w:val="00E857D3"/>
    <w:rsid w:val="00EA2D61"/>
    <w:rsid w:val="00EA462F"/>
    <w:rsid w:val="00EC78E4"/>
    <w:rsid w:val="00EE6A8F"/>
    <w:rsid w:val="00F2042D"/>
    <w:rsid w:val="00F33359"/>
    <w:rsid w:val="00F35B00"/>
    <w:rsid w:val="00FD0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59F49-B584-4FD6-B3D3-35D15BB9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E7A"/>
    <w:pPr>
      <w:ind w:left="720"/>
      <w:contextualSpacing/>
    </w:pPr>
  </w:style>
  <w:style w:type="table" w:styleId="TabloKlavuzu">
    <w:name w:val="Table Grid"/>
    <w:basedOn w:val="NormalTablo"/>
    <w:uiPriority w:val="39"/>
    <w:rsid w:val="008B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1D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1D5A"/>
  </w:style>
  <w:style w:type="paragraph" w:styleId="Altbilgi">
    <w:name w:val="footer"/>
    <w:basedOn w:val="Normal"/>
    <w:link w:val="AltbilgiChar"/>
    <w:uiPriority w:val="99"/>
    <w:unhideWhenUsed/>
    <w:rsid w:val="005B1D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AA54-4D6F-44DB-84BA-1F7CCD0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1214</Words>
  <Characters>6925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Emine ATLAY</cp:lastModifiedBy>
  <cp:revision>3</cp:revision>
  <cp:lastPrinted>2021-02-01T08:44:00Z</cp:lastPrinted>
  <dcterms:created xsi:type="dcterms:W3CDTF">2021-03-11T08:31:00Z</dcterms:created>
  <dcterms:modified xsi:type="dcterms:W3CDTF">2021-03-23T13:38:00Z</dcterms:modified>
</cp:coreProperties>
</file>